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8B7" w:rsidRDefault="004F355A">
      <w:pPr>
        <w:pStyle w:val="normal0"/>
        <w:rPr>
          <w:b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margin">
              <wp:posOffset>-466722</wp:posOffset>
            </wp:positionH>
            <wp:positionV relativeFrom="paragraph">
              <wp:posOffset>0</wp:posOffset>
            </wp:positionV>
            <wp:extent cx="2055540" cy="1193019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5540" cy="1193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218B7" w:rsidRDefault="001218B7">
      <w:pPr>
        <w:pStyle w:val="normal0"/>
        <w:rPr>
          <w:b/>
          <w:sz w:val="24"/>
          <w:szCs w:val="24"/>
        </w:rPr>
      </w:pPr>
    </w:p>
    <w:p w:rsidR="001218B7" w:rsidRDefault="004F355A">
      <w:pPr>
        <w:pStyle w:val="normal0"/>
        <w:rPr>
          <w:b/>
          <w:sz w:val="24"/>
          <w:szCs w:val="24"/>
        </w:rPr>
      </w:pPr>
      <w:r>
        <w:rPr>
          <w:b/>
          <w:sz w:val="24"/>
          <w:szCs w:val="24"/>
        </w:rPr>
        <w:t>Universidade Federal de São Paulo- Campus Guarulhos</w:t>
      </w:r>
    </w:p>
    <w:p w:rsidR="001218B7" w:rsidRDefault="004F355A">
      <w:pPr>
        <w:pStyle w:val="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Escola de Filosofia, Letras e Ciências Humanas</w:t>
      </w:r>
    </w:p>
    <w:p w:rsidR="001218B7" w:rsidRDefault="001218B7">
      <w:pPr>
        <w:pStyle w:val="normal0"/>
        <w:jc w:val="center"/>
        <w:rPr>
          <w:b/>
          <w:sz w:val="24"/>
          <w:szCs w:val="24"/>
        </w:rPr>
      </w:pPr>
    </w:p>
    <w:p w:rsidR="001218B7" w:rsidRDefault="001218B7">
      <w:pPr>
        <w:pStyle w:val="normal0"/>
        <w:jc w:val="center"/>
        <w:rPr>
          <w:b/>
          <w:sz w:val="24"/>
          <w:szCs w:val="24"/>
        </w:rPr>
      </w:pPr>
    </w:p>
    <w:p w:rsidR="001218B7" w:rsidRDefault="001218B7">
      <w:pPr>
        <w:pStyle w:val="normal0"/>
        <w:rPr>
          <w:b/>
          <w:sz w:val="24"/>
          <w:szCs w:val="24"/>
        </w:rPr>
      </w:pPr>
    </w:p>
    <w:p w:rsidR="001218B7" w:rsidRDefault="00AA0486">
      <w:pPr>
        <w:pStyle w:val="normal0"/>
        <w:rPr>
          <w:b/>
          <w:color w:val="434343"/>
          <w:sz w:val="24"/>
          <w:szCs w:val="24"/>
        </w:rPr>
      </w:pPr>
      <w:r>
        <w:pict>
          <v:rect id="_x0000_i1025" style="width:0;height:1.5pt" o:hralign="center" o:hrstd="t" o:hr="t" fillcolor="#a0a0a0" stroked="f"/>
        </w:pict>
      </w:r>
    </w:p>
    <w:p w:rsidR="001218B7" w:rsidRDefault="001218B7">
      <w:pPr>
        <w:pStyle w:val="normal0"/>
        <w:jc w:val="center"/>
        <w:rPr>
          <w:b/>
          <w:sz w:val="24"/>
          <w:szCs w:val="24"/>
        </w:rPr>
      </w:pPr>
    </w:p>
    <w:p w:rsidR="001218B7" w:rsidRDefault="004F355A">
      <w:pPr>
        <w:pStyle w:val="normal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Curso: “Variações do Espanhol - Elementos fonéticos e lexicais”</w:t>
      </w:r>
    </w:p>
    <w:p w:rsidR="001218B7" w:rsidRDefault="001218B7">
      <w:pPr>
        <w:pStyle w:val="normal0"/>
        <w:jc w:val="center"/>
        <w:rPr>
          <w:b/>
          <w:sz w:val="28"/>
          <w:szCs w:val="28"/>
        </w:rPr>
      </w:pPr>
    </w:p>
    <w:p w:rsidR="00A11633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curso será ministrado às </w:t>
      </w:r>
      <w:r>
        <w:rPr>
          <w:sz w:val="24"/>
          <w:szCs w:val="24"/>
          <w:u w:val="single"/>
        </w:rPr>
        <w:t>segundas e quartas</w:t>
      </w:r>
      <w:r>
        <w:rPr>
          <w:sz w:val="24"/>
          <w:szCs w:val="24"/>
        </w:rPr>
        <w:t xml:space="preserve"> no </w:t>
      </w:r>
      <w:r>
        <w:rPr>
          <w:sz w:val="24"/>
          <w:szCs w:val="24"/>
          <w:u w:val="single"/>
        </w:rPr>
        <w:t xml:space="preserve">período </w:t>
      </w:r>
      <w:proofErr w:type="spellStart"/>
      <w:r>
        <w:rPr>
          <w:sz w:val="24"/>
          <w:szCs w:val="24"/>
          <w:u w:val="single"/>
        </w:rPr>
        <w:t>entre-aulas</w:t>
      </w:r>
      <w:proofErr w:type="spellEnd"/>
      <w:r>
        <w:rPr>
          <w:sz w:val="24"/>
          <w:szCs w:val="24"/>
          <w:u w:val="single"/>
        </w:rPr>
        <w:t xml:space="preserve"> (18h-19h)</w:t>
      </w:r>
      <w:r>
        <w:rPr>
          <w:sz w:val="24"/>
          <w:szCs w:val="24"/>
        </w:rPr>
        <w:t xml:space="preserve">, como estágio de regência, pelos alunos Giancarlo Vinícius Silva Battaglia e Maria Ferreira da Conceição. O curso terá </w:t>
      </w:r>
      <w:r w:rsidR="00A11633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 xml:space="preserve"> horas</w:t>
      </w:r>
      <w:r w:rsidR="00A11633">
        <w:rPr>
          <w:sz w:val="24"/>
          <w:szCs w:val="24"/>
          <w:u w:val="single"/>
        </w:rPr>
        <w:t xml:space="preserve"> presenciais</w:t>
      </w:r>
      <w:r w:rsidR="00A11633">
        <w:rPr>
          <w:sz w:val="24"/>
          <w:szCs w:val="24"/>
        </w:rPr>
        <w:t>.</w:t>
      </w:r>
    </w:p>
    <w:p w:rsidR="00A11633" w:rsidRDefault="00A11633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11633" w:rsidRPr="00A11633" w:rsidRDefault="00A11633" w:rsidP="00A11633">
      <w:pPr>
        <w:pStyle w:val="normal0"/>
        <w:jc w:val="both"/>
        <w:rPr>
          <w:sz w:val="24"/>
          <w:szCs w:val="24"/>
        </w:rPr>
      </w:pPr>
      <w:r w:rsidRPr="00A11633">
        <w:rPr>
          <w:sz w:val="24"/>
          <w:szCs w:val="24"/>
        </w:rPr>
        <w:t>Este curso é uma atividade de estágio de regência vinculad</w:t>
      </w:r>
      <w:r>
        <w:rPr>
          <w:sz w:val="24"/>
          <w:szCs w:val="24"/>
        </w:rPr>
        <w:t>o à</w:t>
      </w:r>
      <w:r w:rsidRPr="00A11633">
        <w:rPr>
          <w:sz w:val="24"/>
          <w:szCs w:val="24"/>
        </w:rPr>
        <w:t xml:space="preserve"> Unidade Curricular (UC) “Fundamentos do Ensino de Língua Espanhola II”, do curso de Letras, da Universidade Federal de São Paulo (</w:t>
      </w:r>
      <w:proofErr w:type="spellStart"/>
      <w:r w:rsidRPr="00A11633">
        <w:rPr>
          <w:sz w:val="24"/>
          <w:szCs w:val="24"/>
        </w:rPr>
        <w:t>Unifesp</w:t>
      </w:r>
      <w:proofErr w:type="spellEnd"/>
      <w:r w:rsidRPr="00A11633">
        <w:rPr>
          <w:sz w:val="24"/>
          <w:szCs w:val="24"/>
        </w:rPr>
        <w:t xml:space="preserve">). Seu planejamento e execução está sob a supervisão dos seguintes docentes: </w:t>
      </w:r>
      <w:proofErr w:type="spellStart"/>
      <w:r w:rsidRPr="00A11633">
        <w:rPr>
          <w:sz w:val="24"/>
          <w:szCs w:val="24"/>
        </w:rPr>
        <w:t>Greice</w:t>
      </w:r>
      <w:proofErr w:type="spellEnd"/>
      <w:r w:rsidRPr="00A11633">
        <w:rPr>
          <w:sz w:val="24"/>
          <w:szCs w:val="24"/>
        </w:rPr>
        <w:t xml:space="preserve"> de Nóbrega, Silvia </w:t>
      </w:r>
      <w:proofErr w:type="spellStart"/>
      <w:r w:rsidRPr="00A11633">
        <w:rPr>
          <w:sz w:val="24"/>
          <w:szCs w:val="24"/>
        </w:rPr>
        <w:t>Etel</w:t>
      </w:r>
      <w:proofErr w:type="spellEnd"/>
      <w:r w:rsidRPr="00A11633">
        <w:rPr>
          <w:sz w:val="24"/>
          <w:szCs w:val="24"/>
        </w:rPr>
        <w:t xml:space="preserve"> Gutierrez </w:t>
      </w:r>
      <w:proofErr w:type="spellStart"/>
      <w:r w:rsidRPr="00A11633">
        <w:rPr>
          <w:sz w:val="24"/>
          <w:szCs w:val="24"/>
        </w:rPr>
        <w:t>Bottaro</w:t>
      </w:r>
      <w:proofErr w:type="spellEnd"/>
      <w:r w:rsidRPr="00A11633">
        <w:rPr>
          <w:sz w:val="24"/>
          <w:szCs w:val="24"/>
        </w:rPr>
        <w:t xml:space="preserve">, Ivan </w:t>
      </w:r>
      <w:proofErr w:type="spellStart"/>
      <w:r w:rsidRPr="00A11633">
        <w:rPr>
          <w:sz w:val="24"/>
          <w:szCs w:val="24"/>
        </w:rPr>
        <w:t>Matin</w:t>
      </w:r>
      <w:proofErr w:type="spellEnd"/>
      <w:r w:rsidRPr="00A11633">
        <w:rPr>
          <w:sz w:val="24"/>
          <w:szCs w:val="24"/>
        </w:rPr>
        <w:t xml:space="preserve"> e Neide Elias.</w:t>
      </w:r>
    </w:p>
    <w:p w:rsidR="00A11633" w:rsidRDefault="00A11633">
      <w:pPr>
        <w:pStyle w:val="normal0"/>
        <w:jc w:val="both"/>
        <w:rPr>
          <w:b/>
          <w:sz w:val="28"/>
          <w:szCs w:val="28"/>
        </w:rPr>
      </w:pP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Default="004F355A">
      <w:pPr>
        <w:pStyle w:val="normal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Objetivos gerais</w:t>
      </w:r>
    </w:p>
    <w:p w:rsidR="001218B7" w:rsidRDefault="004F355A">
      <w:pPr>
        <w:pStyle w:val="normal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Ampliar os conhecimentos dos alunos sobre as variações presentes na língua espanhola através de atividades com uso de textos orais (vídeos e áudios) e escritos (textos literários), desenvolvendo principalmente as habilidades auditiva e oral. O reconhecimento do espanhol como língua viva que contém suas peculiaridades permitirá que o aluno tenha uma nova visão, privilegiando as diferenças, principalmente aquelas menos prestigiadas, com o intuito de também diminuir possíveis preconceitos ou estranhamentos existente pela diversidade.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Default="001218B7">
      <w:pPr>
        <w:pStyle w:val="normal0"/>
        <w:jc w:val="both"/>
        <w:rPr>
          <w:sz w:val="28"/>
          <w:szCs w:val="28"/>
        </w:rPr>
      </w:pPr>
    </w:p>
    <w:p w:rsidR="001218B7" w:rsidRDefault="004F355A">
      <w:pPr>
        <w:pStyle w:val="normal0"/>
        <w:jc w:val="center"/>
        <w:rPr>
          <w:sz w:val="28"/>
          <w:szCs w:val="28"/>
        </w:rPr>
      </w:pPr>
      <w:r>
        <w:rPr>
          <w:b/>
          <w:sz w:val="28"/>
          <w:szCs w:val="28"/>
        </w:rPr>
        <w:t>Cronograma do curso</w:t>
      </w:r>
    </w:p>
    <w:p w:rsidR="001218B7" w:rsidRDefault="001218B7">
      <w:pPr>
        <w:pStyle w:val="normal0"/>
        <w:jc w:val="center"/>
        <w:rPr>
          <w:sz w:val="24"/>
          <w:szCs w:val="24"/>
        </w:rPr>
      </w:pPr>
    </w:p>
    <w:p w:rsidR="001218B7" w:rsidRDefault="004F355A">
      <w:pPr>
        <w:pStyle w:val="normal0"/>
        <w:jc w:val="center"/>
        <w:rPr>
          <w:sz w:val="24"/>
          <w:szCs w:val="24"/>
        </w:rPr>
      </w:pPr>
      <w:r>
        <w:rPr>
          <w:sz w:val="24"/>
          <w:szCs w:val="24"/>
        </w:rPr>
        <w:t>APRESENTAÇÃO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1: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Apresentação do curso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Tipos de variação linguística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Questionário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Default="004F355A">
      <w:pPr>
        <w:pStyle w:val="normal0"/>
        <w:jc w:val="center"/>
        <w:rPr>
          <w:sz w:val="24"/>
          <w:szCs w:val="24"/>
        </w:rPr>
      </w:pPr>
      <w:r>
        <w:rPr>
          <w:sz w:val="24"/>
          <w:szCs w:val="24"/>
        </w:rPr>
        <w:t>ESPANHOL X CASTELHANO</w:t>
      </w:r>
    </w:p>
    <w:p w:rsidR="001218B7" w:rsidRDefault="001218B7">
      <w:pPr>
        <w:pStyle w:val="normal0"/>
        <w:jc w:val="center"/>
        <w:rPr>
          <w:sz w:val="24"/>
          <w:szCs w:val="24"/>
        </w:rPr>
      </w:pP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Aula 2: 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Diferenças entre espanhol e castelhano: disseminação da polêmica através de uma perspectiva política / histórica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Default="004F355A">
      <w:pPr>
        <w:pStyle w:val="normal0"/>
        <w:jc w:val="center"/>
        <w:rPr>
          <w:sz w:val="24"/>
          <w:szCs w:val="24"/>
        </w:rPr>
      </w:pPr>
      <w:r>
        <w:rPr>
          <w:sz w:val="24"/>
          <w:szCs w:val="24"/>
        </w:rPr>
        <w:t>VOSEO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3: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origem do </w:t>
      </w:r>
      <w:proofErr w:type="spellStart"/>
      <w:r>
        <w:rPr>
          <w:sz w:val="24"/>
          <w:szCs w:val="24"/>
        </w:rPr>
        <w:t>voseo</w:t>
      </w:r>
      <w:proofErr w:type="spellEnd"/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“</w:t>
      </w:r>
      <w:proofErr w:type="spellStart"/>
      <w:r>
        <w:rPr>
          <w:sz w:val="24"/>
          <w:szCs w:val="24"/>
        </w:rPr>
        <w:t>voseo</w:t>
      </w:r>
      <w:proofErr w:type="spellEnd"/>
      <w:r>
        <w:rPr>
          <w:sz w:val="24"/>
          <w:szCs w:val="24"/>
        </w:rPr>
        <w:t>” no rio da Prata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4: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“</w:t>
      </w:r>
      <w:proofErr w:type="spellStart"/>
      <w:r>
        <w:rPr>
          <w:sz w:val="24"/>
          <w:szCs w:val="24"/>
        </w:rPr>
        <w:t>voseo</w:t>
      </w:r>
      <w:proofErr w:type="spellEnd"/>
      <w:r>
        <w:rPr>
          <w:sz w:val="24"/>
          <w:szCs w:val="24"/>
        </w:rPr>
        <w:t>” no Chile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5: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“</w:t>
      </w:r>
      <w:proofErr w:type="spellStart"/>
      <w:r>
        <w:rPr>
          <w:sz w:val="24"/>
          <w:szCs w:val="24"/>
        </w:rPr>
        <w:t>voseo</w:t>
      </w:r>
      <w:proofErr w:type="spellEnd"/>
      <w:r>
        <w:rPr>
          <w:sz w:val="24"/>
          <w:szCs w:val="24"/>
        </w:rPr>
        <w:t>” no Caribe</w:t>
      </w:r>
    </w:p>
    <w:p w:rsidR="001218B7" w:rsidRDefault="004F355A">
      <w:pPr>
        <w:pStyle w:val="normal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18B7" w:rsidRDefault="004F355A">
      <w:pPr>
        <w:pStyle w:val="normal0"/>
        <w:jc w:val="center"/>
        <w:rPr>
          <w:sz w:val="24"/>
          <w:szCs w:val="24"/>
        </w:rPr>
      </w:pPr>
      <w:r>
        <w:rPr>
          <w:sz w:val="24"/>
          <w:szCs w:val="24"/>
        </w:rPr>
        <w:t>YEÍSMO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6: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“</w:t>
      </w:r>
      <w:proofErr w:type="spellStart"/>
      <w:r>
        <w:rPr>
          <w:sz w:val="24"/>
          <w:szCs w:val="24"/>
        </w:rPr>
        <w:t>yeísmo</w:t>
      </w:r>
      <w:proofErr w:type="spellEnd"/>
      <w:r>
        <w:rPr>
          <w:sz w:val="24"/>
          <w:szCs w:val="24"/>
        </w:rPr>
        <w:t>” na América e na Espanha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Default="004F355A">
      <w:pPr>
        <w:pStyle w:val="normal0"/>
        <w:jc w:val="center"/>
        <w:rPr>
          <w:sz w:val="24"/>
          <w:szCs w:val="24"/>
        </w:rPr>
      </w:pPr>
      <w:r>
        <w:rPr>
          <w:sz w:val="24"/>
          <w:szCs w:val="24"/>
        </w:rPr>
        <w:t>USTEDEO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7: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uso de “</w:t>
      </w:r>
      <w:proofErr w:type="spellStart"/>
      <w:r>
        <w:rPr>
          <w:sz w:val="24"/>
          <w:szCs w:val="24"/>
        </w:rPr>
        <w:t>usted</w:t>
      </w:r>
      <w:proofErr w:type="spellEnd"/>
      <w:r>
        <w:rPr>
          <w:sz w:val="24"/>
          <w:szCs w:val="24"/>
        </w:rPr>
        <w:t>” em Colômbia e Costa Rica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8: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uso de “</w:t>
      </w:r>
      <w:proofErr w:type="spellStart"/>
      <w:r>
        <w:rPr>
          <w:sz w:val="24"/>
          <w:szCs w:val="24"/>
        </w:rPr>
        <w:t>ustedes</w:t>
      </w:r>
      <w:proofErr w:type="spellEnd"/>
      <w:r>
        <w:rPr>
          <w:sz w:val="24"/>
          <w:szCs w:val="24"/>
        </w:rPr>
        <w:t>” em América e Andaluzia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Pr="004F355A" w:rsidRDefault="004F355A">
      <w:pPr>
        <w:pStyle w:val="normal0"/>
        <w:jc w:val="center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CECEO Y SESEO</w:t>
      </w: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Aula 9:</w:t>
      </w: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 xml:space="preserve">O “seseo” </w:t>
      </w:r>
      <w:proofErr w:type="spellStart"/>
      <w:r w:rsidRPr="004F355A">
        <w:rPr>
          <w:sz w:val="24"/>
          <w:szCs w:val="24"/>
          <w:lang w:val="es-ES"/>
        </w:rPr>
        <w:t>na</w:t>
      </w:r>
      <w:proofErr w:type="spellEnd"/>
      <w:r w:rsidRPr="004F355A">
        <w:rPr>
          <w:sz w:val="24"/>
          <w:szCs w:val="24"/>
          <w:lang w:val="es-ES"/>
        </w:rPr>
        <w:t xml:space="preserve"> América</w:t>
      </w: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 xml:space="preserve"> 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10: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“</w:t>
      </w:r>
      <w:proofErr w:type="spellStart"/>
      <w:r>
        <w:rPr>
          <w:sz w:val="24"/>
          <w:szCs w:val="24"/>
        </w:rPr>
        <w:t>ceceo</w:t>
      </w:r>
      <w:proofErr w:type="spellEnd"/>
      <w:r>
        <w:rPr>
          <w:sz w:val="24"/>
          <w:szCs w:val="24"/>
        </w:rPr>
        <w:t>” e o “</w:t>
      </w:r>
      <w:proofErr w:type="spellStart"/>
      <w:r>
        <w:rPr>
          <w:sz w:val="24"/>
          <w:szCs w:val="24"/>
        </w:rPr>
        <w:t>seseo</w:t>
      </w:r>
      <w:proofErr w:type="spellEnd"/>
      <w:r>
        <w:rPr>
          <w:sz w:val="24"/>
          <w:szCs w:val="24"/>
        </w:rPr>
        <w:t>” em Andaluzia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Pr="004F355A" w:rsidRDefault="004F355A">
      <w:pPr>
        <w:pStyle w:val="normal0"/>
        <w:jc w:val="center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PÉRDIDAS Y CAMBIOS FONÉTICOS</w:t>
      </w: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Aula 11: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Aspiração do “s” e do “j”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12: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Perda do “d”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13: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Trocas de “l” y “r”</w:t>
      </w: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Default="001218B7">
      <w:pPr>
        <w:pStyle w:val="normal0"/>
        <w:jc w:val="both"/>
        <w:rPr>
          <w:sz w:val="24"/>
          <w:szCs w:val="24"/>
        </w:rPr>
      </w:pPr>
    </w:p>
    <w:p w:rsidR="001218B7" w:rsidRPr="004F355A" w:rsidRDefault="004F355A">
      <w:pPr>
        <w:pStyle w:val="normal0"/>
        <w:jc w:val="center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VARIACIÓN LÉXICA</w:t>
      </w:r>
    </w:p>
    <w:p w:rsidR="001218B7" w:rsidRPr="004F355A" w:rsidRDefault="001218B7">
      <w:pPr>
        <w:pStyle w:val="normal0"/>
        <w:jc w:val="both"/>
        <w:rPr>
          <w:sz w:val="24"/>
          <w:szCs w:val="24"/>
          <w:lang w:val="es-ES"/>
        </w:rPr>
      </w:pP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lastRenderedPageBreak/>
        <w:t>Aula 14</w:t>
      </w: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Rasgos léxicos patrimoniales e indígenas</w:t>
      </w:r>
    </w:p>
    <w:p w:rsidR="001218B7" w:rsidRPr="004F355A" w:rsidRDefault="001218B7">
      <w:pPr>
        <w:pStyle w:val="normal0"/>
        <w:jc w:val="both"/>
        <w:rPr>
          <w:sz w:val="24"/>
          <w:szCs w:val="24"/>
          <w:lang w:val="es-ES"/>
        </w:rPr>
      </w:pP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Aula 15:</w:t>
      </w:r>
    </w:p>
    <w:p w:rsidR="001218B7" w:rsidRPr="004F355A" w:rsidRDefault="004F355A">
      <w:pPr>
        <w:pStyle w:val="normal0"/>
        <w:jc w:val="both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Préstamos</w:t>
      </w:r>
    </w:p>
    <w:p w:rsidR="001218B7" w:rsidRPr="004F355A" w:rsidRDefault="001218B7">
      <w:pPr>
        <w:pStyle w:val="normal0"/>
        <w:jc w:val="both"/>
        <w:rPr>
          <w:sz w:val="24"/>
          <w:szCs w:val="24"/>
          <w:lang w:val="es-ES"/>
        </w:rPr>
      </w:pPr>
    </w:p>
    <w:p w:rsidR="001218B7" w:rsidRPr="004F355A" w:rsidRDefault="004F355A">
      <w:pPr>
        <w:pStyle w:val="normal0"/>
        <w:jc w:val="center"/>
        <w:rPr>
          <w:sz w:val="24"/>
          <w:szCs w:val="24"/>
          <w:lang w:val="es-ES"/>
        </w:rPr>
      </w:pPr>
      <w:r w:rsidRPr="004F355A">
        <w:rPr>
          <w:sz w:val="24"/>
          <w:szCs w:val="24"/>
          <w:lang w:val="es-ES"/>
        </w:rPr>
        <w:t>CIERRE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Aula 16: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Atividade final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Encerramento do curso</w:t>
      </w:r>
    </w:p>
    <w:p w:rsidR="001218B7" w:rsidRDefault="004F355A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Avaliação do curso</w:t>
      </w:r>
    </w:p>
    <w:sectPr w:rsidR="001218B7" w:rsidSect="001218B7">
      <w:pgSz w:w="11906" w:h="16838"/>
      <w:pgMar w:top="1133" w:right="1440" w:bottom="1133" w:left="1133" w:header="0" w:footer="36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hyphenationZone w:val="425"/>
  <w:characterSpacingControl w:val="doNotCompress"/>
  <w:compat/>
  <w:rsids>
    <w:rsidRoot w:val="001218B7"/>
    <w:rsid w:val="001218B7"/>
    <w:rsid w:val="004F355A"/>
    <w:rsid w:val="00A11633"/>
    <w:rsid w:val="00AA0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486"/>
  </w:style>
  <w:style w:type="paragraph" w:styleId="Ttulo1">
    <w:name w:val="heading 1"/>
    <w:basedOn w:val="normal0"/>
    <w:next w:val="normal0"/>
    <w:rsid w:val="001218B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1218B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1218B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1218B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1218B7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1218B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1218B7"/>
  </w:style>
  <w:style w:type="table" w:customStyle="1" w:styleId="TableNormal">
    <w:name w:val="Table Normal"/>
    <w:rsid w:val="001218B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1218B7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1218B7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348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Greice N S</cp:lastModifiedBy>
  <cp:revision>3</cp:revision>
  <dcterms:created xsi:type="dcterms:W3CDTF">2018-05-18T12:14:00Z</dcterms:created>
  <dcterms:modified xsi:type="dcterms:W3CDTF">2018-06-07T20:50:00Z</dcterms:modified>
</cp:coreProperties>
</file>