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668" w:rsidRPr="00EA6F7B" w:rsidRDefault="00100668" w:rsidP="00100668">
      <w:pPr>
        <w:jc w:val="center"/>
        <w:rPr>
          <w:b/>
          <w:sz w:val="26"/>
          <w:szCs w:val="26"/>
        </w:rPr>
      </w:pPr>
      <w:r w:rsidRPr="00EA6F7B">
        <w:rPr>
          <w:b/>
          <w:sz w:val="26"/>
          <w:szCs w:val="26"/>
        </w:rPr>
        <w:t>Critérios para Avaliação de Eventos da UNIFESP – Baixada Santista</w:t>
      </w:r>
    </w:p>
    <w:p w:rsidR="00100668" w:rsidRDefault="00100668" w:rsidP="00480EA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Segunda Versão para atender ao parecer PROEC de 10.9.2018 </w:t>
      </w:r>
      <w:r w:rsidRPr="00100668">
        <w:rPr>
          <w:b/>
          <w:color w:val="365F91" w:themeColor="accent1" w:themeShade="BF"/>
          <w:sz w:val="26"/>
          <w:szCs w:val="26"/>
        </w:rPr>
        <w:t>– Adequações em azul</w:t>
      </w:r>
    </w:p>
    <w:p w:rsidR="00100668" w:rsidRDefault="00100668" w:rsidP="00480EA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Parecer: </w:t>
      </w:r>
    </w:p>
    <w:p w:rsidR="00100668" w:rsidRPr="00100668" w:rsidRDefault="00100668" w:rsidP="00480EAC">
      <w:pPr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  <w:proofErr w:type="gramStart"/>
      <w:r>
        <w:rPr>
          <w:rFonts w:ascii="Arial" w:hAnsi="Arial" w:cs="Arial"/>
          <w:i/>
          <w:color w:val="000000" w:themeColor="text1"/>
          <w:sz w:val="18"/>
          <w:szCs w:val="18"/>
        </w:rPr>
        <w:t>“</w:t>
      </w:r>
      <w:r w:rsidRPr="00100668">
        <w:rPr>
          <w:rFonts w:ascii="Arial" w:hAnsi="Arial" w:cs="Arial"/>
          <w:i/>
          <w:color w:val="000000" w:themeColor="text1"/>
          <w:sz w:val="18"/>
          <w:szCs w:val="18"/>
        </w:rPr>
        <w:t>1. Necessário indicar a tradução do título do evento.</w:t>
      </w:r>
      <w:proofErr w:type="gramEnd"/>
      <w:r w:rsidRPr="00100668">
        <w:rPr>
          <w:rFonts w:ascii="Arial" w:hAnsi="Arial" w:cs="Arial"/>
          <w:i/>
          <w:color w:val="000000" w:themeColor="text1"/>
          <w:sz w:val="18"/>
          <w:szCs w:val="18"/>
        </w:rPr>
        <w:t xml:space="preserve"> </w:t>
      </w:r>
    </w:p>
    <w:p w:rsidR="00100668" w:rsidRPr="00100668" w:rsidRDefault="00100668" w:rsidP="00480EAC">
      <w:pPr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  <w:r w:rsidRPr="00100668">
        <w:rPr>
          <w:rFonts w:ascii="Arial" w:hAnsi="Arial" w:cs="Arial"/>
          <w:i/>
          <w:color w:val="000000" w:themeColor="text1"/>
          <w:sz w:val="18"/>
          <w:szCs w:val="18"/>
        </w:rPr>
        <w:t xml:space="preserve">2. Acrescentar programa traduzido para a língua portuguesa. </w:t>
      </w:r>
    </w:p>
    <w:p w:rsidR="00100668" w:rsidRPr="00100668" w:rsidRDefault="00100668" w:rsidP="00480EAC">
      <w:pPr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  <w:r w:rsidRPr="00100668">
        <w:rPr>
          <w:rFonts w:ascii="Arial" w:hAnsi="Arial" w:cs="Arial"/>
          <w:i/>
          <w:color w:val="000000" w:themeColor="text1"/>
          <w:sz w:val="18"/>
          <w:szCs w:val="18"/>
        </w:rPr>
        <w:t xml:space="preserve">3. Explicitar se o evento será ministrado em inglês ou outro idioma. </w:t>
      </w:r>
    </w:p>
    <w:p w:rsidR="00100668" w:rsidRPr="00100668" w:rsidRDefault="00100668" w:rsidP="00480EAC">
      <w:pPr>
        <w:jc w:val="center"/>
        <w:rPr>
          <w:b/>
          <w:i/>
          <w:color w:val="000000" w:themeColor="text1"/>
          <w:sz w:val="26"/>
          <w:szCs w:val="26"/>
        </w:rPr>
      </w:pPr>
      <w:r w:rsidRPr="00100668">
        <w:rPr>
          <w:rFonts w:ascii="Arial" w:hAnsi="Arial" w:cs="Arial"/>
          <w:i/>
          <w:color w:val="000000" w:themeColor="text1"/>
          <w:sz w:val="18"/>
          <w:szCs w:val="18"/>
        </w:rPr>
        <w:t xml:space="preserve">4. </w:t>
      </w:r>
      <w:proofErr w:type="gramStart"/>
      <w:r w:rsidRPr="00100668">
        <w:rPr>
          <w:rFonts w:ascii="Arial" w:hAnsi="Arial" w:cs="Arial"/>
          <w:i/>
          <w:color w:val="000000" w:themeColor="text1"/>
          <w:sz w:val="18"/>
          <w:szCs w:val="18"/>
        </w:rPr>
        <w:t>Após readequação, reenviar proposta.</w:t>
      </w:r>
      <w:r>
        <w:rPr>
          <w:rFonts w:ascii="Arial" w:hAnsi="Arial" w:cs="Arial"/>
          <w:i/>
          <w:color w:val="000000" w:themeColor="text1"/>
          <w:sz w:val="18"/>
          <w:szCs w:val="18"/>
        </w:rPr>
        <w:t>”</w:t>
      </w:r>
      <w:proofErr w:type="gramEnd"/>
    </w:p>
    <w:p w:rsidR="00480EAC" w:rsidRPr="00EA6F7B" w:rsidRDefault="00480EAC" w:rsidP="005F4D61">
      <w:pPr>
        <w:spacing w:after="120" w:line="240" w:lineRule="auto"/>
        <w:jc w:val="both"/>
        <w:rPr>
          <w:sz w:val="26"/>
          <w:szCs w:val="26"/>
        </w:rPr>
      </w:pPr>
    </w:p>
    <w:p w:rsidR="00741A20" w:rsidRPr="00100668" w:rsidRDefault="00480EAC" w:rsidP="005F4D61">
      <w:pPr>
        <w:numPr>
          <w:ilvl w:val="0"/>
          <w:numId w:val="2"/>
        </w:numPr>
        <w:spacing w:after="120" w:line="240" w:lineRule="auto"/>
        <w:jc w:val="both"/>
        <w:rPr>
          <w:rFonts w:cs="Arial"/>
          <w:b/>
          <w:sz w:val="26"/>
          <w:szCs w:val="26"/>
          <w:lang w:val="en-US"/>
        </w:rPr>
      </w:pPr>
      <w:proofErr w:type="spellStart"/>
      <w:r w:rsidRPr="00EA6F7B">
        <w:rPr>
          <w:rFonts w:cs="Arial"/>
          <w:b/>
          <w:sz w:val="26"/>
          <w:szCs w:val="26"/>
          <w:lang w:val="en-US"/>
        </w:rPr>
        <w:t>Título</w:t>
      </w:r>
      <w:proofErr w:type="spellEnd"/>
      <w:r w:rsidRPr="00EA6F7B">
        <w:rPr>
          <w:rFonts w:cs="Arial"/>
          <w:b/>
          <w:sz w:val="26"/>
          <w:szCs w:val="26"/>
          <w:lang w:val="en-US"/>
        </w:rPr>
        <w:t>:</w:t>
      </w:r>
      <w:r w:rsidR="00741A20" w:rsidRPr="00EA6F7B">
        <w:rPr>
          <w:rFonts w:ascii="Arial" w:hAnsi="Arial" w:cs="Arial"/>
          <w:shd w:val="clear" w:color="auto" w:fill="FFFFFF"/>
          <w:lang w:val="en-US"/>
        </w:rPr>
        <w:t xml:space="preserve"> "</w:t>
      </w:r>
      <w:proofErr w:type="spellStart"/>
      <w:r w:rsidR="00741A20" w:rsidRPr="00EA6F7B">
        <w:rPr>
          <w:rFonts w:ascii="Arial" w:hAnsi="Arial" w:cs="Arial"/>
          <w:shd w:val="clear" w:color="auto" w:fill="FFFFFF"/>
          <w:lang w:val="en-US"/>
        </w:rPr>
        <w:t>Seminário</w:t>
      </w:r>
      <w:proofErr w:type="spellEnd"/>
      <w:r w:rsidR="00741A20" w:rsidRPr="00EA6F7B">
        <w:rPr>
          <w:rFonts w:ascii="Arial" w:hAnsi="Arial" w:cs="Arial"/>
          <w:shd w:val="clear" w:color="auto" w:fill="FFFFFF"/>
          <w:lang w:val="en-US"/>
        </w:rPr>
        <w:t xml:space="preserve"> </w:t>
      </w:r>
      <w:proofErr w:type="spellStart"/>
      <w:r w:rsidR="00741A20" w:rsidRPr="00EA6F7B">
        <w:rPr>
          <w:rFonts w:ascii="Arial" w:hAnsi="Arial" w:cs="Arial"/>
          <w:shd w:val="clear" w:color="auto" w:fill="FFFFFF"/>
          <w:lang w:val="en-US"/>
        </w:rPr>
        <w:t>Internacional</w:t>
      </w:r>
      <w:proofErr w:type="spellEnd"/>
      <w:r w:rsidR="00741A20" w:rsidRPr="00EA6F7B">
        <w:rPr>
          <w:rFonts w:ascii="Arial" w:hAnsi="Arial" w:cs="Arial"/>
          <w:shd w:val="clear" w:color="auto" w:fill="FFFFFF"/>
          <w:lang w:val="en-US"/>
        </w:rPr>
        <w:t>. The multiple uses of bamboo - production, applications and nutritional potential"</w:t>
      </w:r>
    </w:p>
    <w:p w:rsidR="00100668" w:rsidRDefault="00100668" w:rsidP="00100668">
      <w:pPr>
        <w:spacing w:after="120" w:line="240" w:lineRule="auto"/>
        <w:ind w:left="720"/>
        <w:jc w:val="both"/>
        <w:rPr>
          <w:rFonts w:cs="Arial"/>
          <w:color w:val="002060"/>
          <w:sz w:val="26"/>
          <w:szCs w:val="26"/>
        </w:rPr>
      </w:pPr>
      <w:r w:rsidRPr="00100668">
        <w:rPr>
          <w:rFonts w:cs="Arial"/>
          <w:color w:val="002060"/>
          <w:sz w:val="26"/>
          <w:szCs w:val="26"/>
        </w:rPr>
        <w:t xml:space="preserve">Seminário Internacional: Os usos múltiplos do bambu – produção, aplicação e potencial </w:t>
      </w:r>
      <w:proofErr w:type="gramStart"/>
      <w:r w:rsidRPr="00100668">
        <w:rPr>
          <w:rFonts w:cs="Arial"/>
          <w:color w:val="002060"/>
          <w:sz w:val="26"/>
          <w:szCs w:val="26"/>
        </w:rPr>
        <w:t>nutricional</w:t>
      </w:r>
      <w:proofErr w:type="gramEnd"/>
    </w:p>
    <w:p w:rsidR="00DC34B0" w:rsidRPr="00100668" w:rsidRDefault="00DC34B0" w:rsidP="00100668">
      <w:pPr>
        <w:spacing w:after="120" w:line="240" w:lineRule="auto"/>
        <w:ind w:left="720"/>
        <w:jc w:val="both"/>
        <w:rPr>
          <w:rFonts w:cs="Arial"/>
          <w:color w:val="002060"/>
          <w:sz w:val="26"/>
          <w:szCs w:val="26"/>
        </w:rPr>
      </w:pPr>
      <w:r>
        <w:rPr>
          <w:rFonts w:cs="Arial"/>
          <w:color w:val="002060"/>
          <w:sz w:val="26"/>
          <w:szCs w:val="26"/>
        </w:rPr>
        <w:t>O evento terá palestras em inglês ou português, sem tradução simultânea</w:t>
      </w:r>
      <w:bookmarkStart w:id="0" w:name="_GoBack"/>
      <w:bookmarkEnd w:id="0"/>
    </w:p>
    <w:p w:rsidR="004E6CEE" w:rsidRPr="00EA6F7B" w:rsidRDefault="00480EAC" w:rsidP="005F4D61">
      <w:pPr>
        <w:numPr>
          <w:ilvl w:val="0"/>
          <w:numId w:val="2"/>
        </w:numPr>
        <w:spacing w:after="120" w:line="240" w:lineRule="auto"/>
        <w:jc w:val="both"/>
        <w:rPr>
          <w:rFonts w:cs="Arial"/>
          <w:b/>
          <w:sz w:val="26"/>
          <w:szCs w:val="26"/>
        </w:rPr>
      </w:pPr>
      <w:r w:rsidRPr="00EA6F7B">
        <w:rPr>
          <w:rFonts w:cs="Arial"/>
          <w:b/>
          <w:sz w:val="26"/>
          <w:szCs w:val="26"/>
        </w:rPr>
        <w:t>Área do Conhecimento:</w:t>
      </w:r>
      <w:r w:rsidR="00CC5487" w:rsidRPr="00EA6F7B">
        <w:rPr>
          <w:rFonts w:cs="Arial"/>
          <w:i/>
          <w:sz w:val="26"/>
          <w:szCs w:val="26"/>
        </w:rPr>
        <w:t xml:space="preserve"> Ciências da saúde</w:t>
      </w:r>
    </w:p>
    <w:p w:rsidR="0088083B" w:rsidRPr="00EA6F7B" w:rsidRDefault="00480EAC" w:rsidP="0088083B">
      <w:pPr>
        <w:numPr>
          <w:ilvl w:val="0"/>
          <w:numId w:val="2"/>
        </w:numPr>
        <w:spacing w:after="120" w:line="240" w:lineRule="auto"/>
        <w:jc w:val="both"/>
        <w:rPr>
          <w:rFonts w:cs="Arial"/>
          <w:sz w:val="26"/>
          <w:szCs w:val="26"/>
        </w:rPr>
      </w:pPr>
      <w:r w:rsidRPr="00EA6F7B">
        <w:rPr>
          <w:rFonts w:cs="Arial"/>
          <w:b/>
          <w:sz w:val="26"/>
          <w:szCs w:val="26"/>
        </w:rPr>
        <w:t>Área temática:</w:t>
      </w:r>
      <w:r w:rsidR="00EA6F7B" w:rsidRPr="00EA6F7B">
        <w:rPr>
          <w:rFonts w:cs="Arial"/>
          <w:b/>
          <w:sz w:val="26"/>
          <w:szCs w:val="26"/>
        </w:rPr>
        <w:t xml:space="preserve"> </w:t>
      </w:r>
      <w:r w:rsidR="00CC5487" w:rsidRPr="00EA6F7B">
        <w:rPr>
          <w:rFonts w:cs="Arial"/>
          <w:i/>
          <w:sz w:val="26"/>
          <w:szCs w:val="26"/>
        </w:rPr>
        <w:t>Saúde</w:t>
      </w:r>
    </w:p>
    <w:p w:rsidR="00741A20" w:rsidRPr="00EA6F7B" w:rsidRDefault="00480EAC" w:rsidP="0088083B">
      <w:pPr>
        <w:numPr>
          <w:ilvl w:val="0"/>
          <w:numId w:val="2"/>
        </w:numPr>
        <w:spacing w:after="120" w:line="240" w:lineRule="auto"/>
        <w:jc w:val="both"/>
        <w:rPr>
          <w:rFonts w:cs="Arial"/>
          <w:sz w:val="26"/>
          <w:szCs w:val="26"/>
        </w:rPr>
      </w:pPr>
      <w:r w:rsidRPr="00EA6F7B">
        <w:rPr>
          <w:rFonts w:cs="Arial"/>
          <w:b/>
          <w:sz w:val="26"/>
          <w:szCs w:val="26"/>
        </w:rPr>
        <w:t>Descrição:</w:t>
      </w:r>
      <w:r w:rsidR="00741A20" w:rsidRPr="00EA6F7B">
        <w:rPr>
          <w:rFonts w:cs="Arial"/>
          <w:b/>
          <w:sz w:val="26"/>
          <w:szCs w:val="26"/>
        </w:rPr>
        <w:t xml:space="preserve"> </w:t>
      </w:r>
      <w:r w:rsidR="00CC5487" w:rsidRPr="00EA6F7B">
        <w:rPr>
          <w:rFonts w:ascii="Arial" w:hAnsi="Arial" w:cs="Arial"/>
          <w:sz w:val="24"/>
          <w:szCs w:val="24"/>
        </w:rPr>
        <w:t xml:space="preserve">Seminário </w:t>
      </w:r>
      <w:r w:rsidR="00741A20" w:rsidRPr="00EA6F7B">
        <w:rPr>
          <w:rFonts w:ascii="Arial" w:hAnsi="Arial" w:cs="Arial"/>
          <w:sz w:val="24"/>
          <w:szCs w:val="24"/>
        </w:rPr>
        <w:t>internacional</w:t>
      </w:r>
      <w:r w:rsidR="00CC5487" w:rsidRPr="00EA6F7B">
        <w:rPr>
          <w:rFonts w:ascii="Arial" w:hAnsi="Arial" w:cs="Arial"/>
          <w:sz w:val="24"/>
          <w:szCs w:val="24"/>
        </w:rPr>
        <w:t xml:space="preserve"> destinado</w:t>
      </w:r>
      <w:r w:rsidR="00741A20" w:rsidRPr="00EA6F7B">
        <w:rPr>
          <w:rFonts w:ascii="Arial" w:hAnsi="Arial" w:cs="Arial"/>
          <w:sz w:val="24"/>
          <w:szCs w:val="24"/>
        </w:rPr>
        <w:t xml:space="preserve"> à graduandos, pós</w:t>
      </w:r>
      <w:r w:rsidR="00741A20" w:rsidRPr="00EA6F7B">
        <w:rPr>
          <w:rFonts w:ascii="Arial" w:hAnsi="Arial" w:cs="Arial"/>
          <w:sz w:val="24"/>
          <w:szCs w:val="24"/>
        </w:rPr>
        <w:softHyphen/>
        <w:t xml:space="preserve">-graduandos, </w:t>
      </w:r>
      <w:r w:rsidR="00CC5487" w:rsidRPr="00EA6F7B">
        <w:rPr>
          <w:rFonts w:ascii="Arial" w:hAnsi="Arial" w:cs="Arial"/>
          <w:sz w:val="24"/>
          <w:szCs w:val="24"/>
        </w:rPr>
        <w:t xml:space="preserve">docentes e </w:t>
      </w:r>
      <w:r w:rsidR="00741A20" w:rsidRPr="00EA6F7B">
        <w:rPr>
          <w:rFonts w:ascii="Arial" w:hAnsi="Arial" w:cs="Arial"/>
          <w:sz w:val="24"/>
          <w:szCs w:val="24"/>
        </w:rPr>
        <w:t>profissionais da área de alimentos</w:t>
      </w:r>
      <w:r w:rsidR="00CC5487" w:rsidRPr="00EA6F7B">
        <w:rPr>
          <w:rFonts w:ascii="Arial" w:hAnsi="Arial" w:cs="Arial"/>
          <w:sz w:val="24"/>
          <w:szCs w:val="24"/>
        </w:rPr>
        <w:t xml:space="preserve">, com integração </w:t>
      </w:r>
      <w:r w:rsidR="00741A20" w:rsidRPr="00EA6F7B">
        <w:rPr>
          <w:rFonts w:ascii="Arial" w:hAnsi="Arial" w:cs="Arial"/>
          <w:sz w:val="24"/>
          <w:szCs w:val="24"/>
        </w:rPr>
        <w:t xml:space="preserve">do Laboratório de Dietética Experimental – </w:t>
      </w:r>
      <w:proofErr w:type="spellStart"/>
      <w:r w:rsidR="00741A20" w:rsidRPr="00EA6F7B">
        <w:rPr>
          <w:rFonts w:ascii="Arial" w:hAnsi="Arial" w:cs="Arial"/>
          <w:sz w:val="24"/>
          <w:szCs w:val="24"/>
        </w:rPr>
        <w:t>LaDEx</w:t>
      </w:r>
      <w:proofErr w:type="spellEnd"/>
      <w:r w:rsidR="00741A20" w:rsidRPr="00EA6F7B">
        <w:rPr>
          <w:rFonts w:ascii="Arial" w:hAnsi="Arial" w:cs="Arial"/>
          <w:sz w:val="24"/>
          <w:szCs w:val="24"/>
        </w:rPr>
        <w:t>, Departamento de Políticas Públicas e Saúde Coletiva</w:t>
      </w:r>
      <w:r w:rsidR="00CC5487" w:rsidRPr="00EA6F7B">
        <w:rPr>
          <w:rFonts w:ascii="Arial" w:hAnsi="Arial" w:cs="Arial"/>
          <w:sz w:val="24"/>
          <w:szCs w:val="24"/>
        </w:rPr>
        <w:t xml:space="preserve"> do Instituto de Saúde e Sociedade da Universidade Fed</w:t>
      </w:r>
      <w:r w:rsidR="00741A20" w:rsidRPr="00EA6F7B">
        <w:rPr>
          <w:rFonts w:ascii="Arial" w:hAnsi="Arial" w:cs="Arial"/>
          <w:sz w:val="24"/>
          <w:szCs w:val="24"/>
        </w:rPr>
        <w:t xml:space="preserve">eral de São Paulo (UNIFESP) e do </w:t>
      </w:r>
      <w:r w:rsidR="00741A20" w:rsidRPr="00EA6F7B">
        <w:rPr>
          <w:rFonts w:ascii="Arial" w:hAnsi="Arial" w:cs="Arial"/>
          <w:sz w:val="24"/>
          <w:szCs w:val="24"/>
          <w:shd w:val="clear" w:color="auto" w:fill="FFFFFF"/>
        </w:rPr>
        <w:t xml:space="preserve">Curso de Engenharia Industrial Madeireira - UNESP - Campus Itapeva. </w:t>
      </w:r>
      <w:r w:rsidR="0054225F" w:rsidRPr="00EA6F7B">
        <w:rPr>
          <w:rFonts w:ascii="Arial" w:hAnsi="Arial" w:cs="Arial"/>
          <w:sz w:val="24"/>
          <w:szCs w:val="24"/>
          <w:shd w:val="clear" w:color="auto" w:fill="FFFFFF"/>
        </w:rPr>
        <w:t xml:space="preserve">Este seminário está no escopo do </w:t>
      </w:r>
      <w:r w:rsidR="0088083B" w:rsidRPr="00EA6F7B">
        <w:rPr>
          <w:rFonts w:ascii="Arial" w:hAnsi="Arial" w:cs="Arial"/>
        </w:rPr>
        <w:t>Projeto “Cultivo e Transformação do Bambu como Alternativa Sustentável para Geração de Renda na Agricultura Familiar”, convênio MCTI 052741/2014, coordenado pela Universidade Estadual Paulista "JÚLIO DE MESQUITA FILHO".</w:t>
      </w:r>
    </w:p>
    <w:p w:rsidR="004E6CEE" w:rsidRPr="00EA6F7B" w:rsidRDefault="00480EAC" w:rsidP="005F4D61">
      <w:pPr>
        <w:numPr>
          <w:ilvl w:val="0"/>
          <w:numId w:val="2"/>
        </w:numPr>
        <w:spacing w:after="120" w:line="240" w:lineRule="auto"/>
        <w:jc w:val="both"/>
        <w:rPr>
          <w:rFonts w:cs="Arial"/>
          <w:b/>
          <w:sz w:val="26"/>
          <w:szCs w:val="26"/>
        </w:rPr>
      </w:pPr>
      <w:r w:rsidRPr="00EA6F7B">
        <w:rPr>
          <w:rFonts w:cs="Arial"/>
          <w:b/>
          <w:sz w:val="26"/>
          <w:szCs w:val="26"/>
        </w:rPr>
        <w:t>Objetivos:</w:t>
      </w:r>
    </w:p>
    <w:p w:rsidR="0027526A" w:rsidRPr="00EA6F7B" w:rsidRDefault="00741A20" w:rsidP="0027526A">
      <w:pPr>
        <w:spacing w:after="120" w:line="240" w:lineRule="auto"/>
        <w:ind w:left="720"/>
        <w:jc w:val="both"/>
        <w:rPr>
          <w:rFonts w:cs="Arial"/>
          <w:sz w:val="26"/>
          <w:szCs w:val="26"/>
        </w:rPr>
      </w:pPr>
      <w:r w:rsidRPr="00EA6F7B">
        <w:rPr>
          <w:rFonts w:cs="Arial"/>
          <w:sz w:val="26"/>
          <w:szCs w:val="26"/>
        </w:rPr>
        <w:t>Discutir as possibilidades alimentares do uso do broto de bambu</w:t>
      </w:r>
    </w:p>
    <w:p w:rsidR="0027526A" w:rsidRPr="00EA6F7B" w:rsidRDefault="00741A20" w:rsidP="0027526A">
      <w:pPr>
        <w:spacing w:after="120" w:line="240" w:lineRule="auto"/>
        <w:ind w:left="720"/>
        <w:jc w:val="both"/>
        <w:rPr>
          <w:rFonts w:cs="Arial"/>
          <w:sz w:val="26"/>
          <w:szCs w:val="26"/>
        </w:rPr>
      </w:pPr>
      <w:r w:rsidRPr="00EA6F7B">
        <w:rPr>
          <w:rFonts w:cs="Arial"/>
          <w:sz w:val="26"/>
          <w:szCs w:val="26"/>
        </w:rPr>
        <w:t xml:space="preserve">Identificar perspectivas de continuidade da parceria Brasil-China na temática </w:t>
      </w:r>
    </w:p>
    <w:p w:rsidR="004E6CEE" w:rsidRPr="00EA6F7B" w:rsidRDefault="00480EAC" w:rsidP="005F4D61">
      <w:pPr>
        <w:numPr>
          <w:ilvl w:val="0"/>
          <w:numId w:val="2"/>
        </w:numPr>
        <w:spacing w:after="120" w:line="240" w:lineRule="auto"/>
        <w:jc w:val="both"/>
        <w:rPr>
          <w:rFonts w:cs="Arial"/>
          <w:b/>
          <w:sz w:val="26"/>
          <w:szCs w:val="26"/>
        </w:rPr>
      </w:pPr>
      <w:r w:rsidRPr="00EA6F7B">
        <w:rPr>
          <w:rFonts w:cs="Arial"/>
          <w:b/>
          <w:sz w:val="26"/>
          <w:szCs w:val="26"/>
        </w:rPr>
        <w:t xml:space="preserve">Público-alvo: </w:t>
      </w:r>
      <w:r w:rsidR="00CC5487" w:rsidRPr="00EA6F7B">
        <w:rPr>
          <w:rFonts w:cs="Arial"/>
          <w:sz w:val="26"/>
          <w:szCs w:val="26"/>
        </w:rPr>
        <w:t>Graduandos, pós-graduandos</w:t>
      </w:r>
      <w:r w:rsidR="00741A20" w:rsidRPr="00EA6F7B">
        <w:rPr>
          <w:rFonts w:cs="Arial"/>
          <w:sz w:val="26"/>
          <w:szCs w:val="26"/>
        </w:rPr>
        <w:t>, docentes</w:t>
      </w:r>
      <w:r w:rsidR="00CC5487" w:rsidRPr="00EA6F7B">
        <w:rPr>
          <w:rFonts w:cs="Arial"/>
          <w:sz w:val="26"/>
          <w:szCs w:val="26"/>
        </w:rPr>
        <w:t xml:space="preserve"> e profissionais da área de </w:t>
      </w:r>
      <w:r w:rsidR="00741A20" w:rsidRPr="00EA6F7B">
        <w:rPr>
          <w:rFonts w:cs="Arial"/>
          <w:sz w:val="26"/>
          <w:szCs w:val="26"/>
        </w:rPr>
        <w:t>alimentos</w:t>
      </w:r>
    </w:p>
    <w:p w:rsidR="004E6CEE" w:rsidRPr="00EA6F7B" w:rsidRDefault="00480EAC" w:rsidP="005F4D61">
      <w:pPr>
        <w:numPr>
          <w:ilvl w:val="0"/>
          <w:numId w:val="2"/>
        </w:numPr>
        <w:spacing w:after="120" w:line="240" w:lineRule="auto"/>
        <w:jc w:val="both"/>
        <w:rPr>
          <w:rFonts w:cs="Arial"/>
          <w:b/>
          <w:sz w:val="26"/>
          <w:szCs w:val="26"/>
        </w:rPr>
      </w:pPr>
      <w:r w:rsidRPr="00EA6F7B">
        <w:rPr>
          <w:rFonts w:cs="Arial"/>
          <w:b/>
          <w:sz w:val="26"/>
          <w:szCs w:val="26"/>
        </w:rPr>
        <w:t>Número de pessoas esperadas:</w:t>
      </w:r>
      <w:r w:rsidR="00741A20" w:rsidRPr="00EA6F7B">
        <w:rPr>
          <w:rFonts w:cs="Arial"/>
          <w:b/>
          <w:sz w:val="26"/>
          <w:szCs w:val="26"/>
        </w:rPr>
        <w:t xml:space="preserve"> </w:t>
      </w:r>
      <w:r w:rsidR="00741A20" w:rsidRPr="00EA6F7B">
        <w:rPr>
          <w:rFonts w:cs="Arial"/>
          <w:i/>
          <w:sz w:val="26"/>
          <w:szCs w:val="26"/>
        </w:rPr>
        <w:t>40</w:t>
      </w:r>
    </w:p>
    <w:p w:rsidR="004E6CEE" w:rsidRPr="00EA6F7B" w:rsidRDefault="00480EAC" w:rsidP="005F4D61">
      <w:pPr>
        <w:numPr>
          <w:ilvl w:val="0"/>
          <w:numId w:val="2"/>
        </w:numPr>
        <w:spacing w:after="120" w:line="240" w:lineRule="auto"/>
        <w:jc w:val="both"/>
        <w:rPr>
          <w:rFonts w:cs="Arial"/>
          <w:b/>
          <w:sz w:val="26"/>
          <w:szCs w:val="26"/>
        </w:rPr>
      </w:pPr>
      <w:r w:rsidRPr="00EA6F7B">
        <w:rPr>
          <w:rFonts w:cs="Arial"/>
          <w:b/>
          <w:sz w:val="26"/>
          <w:szCs w:val="26"/>
        </w:rPr>
        <w:t>Carga Horária:</w:t>
      </w:r>
      <w:r w:rsidR="00741A20" w:rsidRPr="00EA6F7B">
        <w:rPr>
          <w:rFonts w:cs="Arial"/>
          <w:b/>
          <w:sz w:val="26"/>
          <w:szCs w:val="26"/>
        </w:rPr>
        <w:t xml:space="preserve"> </w:t>
      </w:r>
      <w:r w:rsidR="00741A20" w:rsidRPr="00EA6F7B">
        <w:rPr>
          <w:rFonts w:cs="Arial"/>
          <w:i/>
          <w:sz w:val="26"/>
          <w:szCs w:val="26"/>
        </w:rPr>
        <w:t>4</w:t>
      </w:r>
      <w:r w:rsidR="00CC5487" w:rsidRPr="00EA6F7B">
        <w:rPr>
          <w:rFonts w:cs="Arial"/>
          <w:i/>
          <w:sz w:val="26"/>
          <w:szCs w:val="26"/>
        </w:rPr>
        <w:t>h</w:t>
      </w:r>
    </w:p>
    <w:p w:rsidR="004E6CEE" w:rsidRPr="00EA6F7B" w:rsidRDefault="00480EAC" w:rsidP="005F4D61">
      <w:pPr>
        <w:numPr>
          <w:ilvl w:val="0"/>
          <w:numId w:val="2"/>
        </w:numPr>
        <w:spacing w:after="120" w:line="240" w:lineRule="auto"/>
        <w:jc w:val="both"/>
        <w:rPr>
          <w:rFonts w:cs="Arial"/>
          <w:b/>
          <w:i/>
          <w:sz w:val="26"/>
          <w:szCs w:val="26"/>
        </w:rPr>
      </w:pPr>
      <w:r w:rsidRPr="00EA6F7B">
        <w:rPr>
          <w:rFonts w:cs="Arial"/>
          <w:b/>
          <w:i/>
          <w:sz w:val="26"/>
          <w:szCs w:val="26"/>
        </w:rPr>
        <w:t>Infraestrutura necessária (setores envolvidos: Direção Adm</w:t>
      </w:r>
      <w:r w:rsidR="002D65ED" w:rsidRPr="00EA6F7B">
        <w:rPr>
          <w:rFonts w:cs="Arial"/>
          <w:b/>
          <w:i/>
          <w:sz w:val="26"/>
          <w:szCs w:val="26"/>
        </w:rPr>
        <w:t>.</w:t>
      </w:r>
      <w:r w:rsidRPr="00EA6F7B">
        <w:rPr>
          <w:rFonts w:cs="Arial"/>
          <w:b/>
          <w:i/>
          <w:sz w:val="26"/>
          <w:szCs w:val="26"/>
        </w:rPr>
        <w:t>/Infraestrutura/Copa/Reserva de Salas/DTI):</w:t>
      </w:r>
    </w:p>
    <w:p w:rsidR="004E6CEE" w:rsidRPr="00EA6F7B" w:rsidRDefault="00480EAC" w:rsidP="005F4D61">
      <w:pPr>
        <w:numPr>
          <w:ilvl w:val="1"/>
          <w:numId w:val="2"/>
        </w:numPr>
        <w:spacing w:after="120" w:line="240" w:lineRule="auto"/>
        <w:jc w:val="both"/>
        <w:rPr>
          <w:rFonts w:cs="Arial"/>
          <w:sz w:val="26"/>
          <w:szCs w:val="26"/>
        </w:rPr>
      </w:pPr>
      <w:r w:rsidRPr="00EA6F7B">
        <w:rPr>
          <w:rFonts w:cs="Arial"/>
          <w:sz w:val="26"/>
          <w:szCs w:val="26"/>
        </w:rPr>
        <w:t xml:space="preserve">Equipamentos </w:t>
      </w:r>
      <w:r w:rsidR="00741A20" w:rsidRPr="00EA6F7B">
        <w:rPr>
          <w:rFonts w:cs="Arial"/>
          <w:sz w:val="26"/>
          <w:szCs w:val="26"/>
        </w:rPr>
        <w:t>- projetor da sala 230 da Unidade Central – Silva Jardim, já reservada</w:t>
      </w:r>
    </w:p>
    <w:p w:rsidR="004E6CEE" w:rsidRPr="00EA6F7B" w:rsidRDefault="00480EAC" w:rsidP="005F4D61">
      <w:pPr>
        <w:numPr>
          <w:ilvl w:val="1"/>
          <w:numId w:val="2"/>
        </w:numPr>
        <w:spacing w:after="120" w:line="240" w:lineRule="auto"/>
        <w:jc w:val="both"/>
        <w:rPr>
          <w:rFonts w:cs="Arial"/>
          <w:sz w:val="26"/>
          <w:szCs w:val="26"/>
        </w:rPr>
      </w:pPr>
      <w:r w:rsidRPr="00EA6F7B">
        <w:rPr>
          <w:rFonts w:cs="Arial"/>
          <w:sz w:val="26"/>
          <w:szCs w:val="26"/>
        </w:rPr>
        <w:t>Serviços de Co</w:t>
      </w:r>
      <w:r w:rsidR="00CC5487" w:rsidRPr="00EA6F7B">
        <w:rPr>
          <w:rFonts w:cs="Arial"/>
          <w:sz w:val="26"/>
          <w:szCs w:val="26"/>
        </w:rPr>
        <w:t xml:space="preserve">pa (solicitação de água e café): </w:t>
      </w:r>
      <w:r w:rsidR="00CC5487" w:rsidRPr="00EA6F7B">
        <w:rPr>
          <w:rFonts w:cs="Arial"/>
          <w:i/>
          <w:sz w:val="26"/>
          <w:szCs w:val="26"/>
        </w:rPr>
        <w:t>Não</w:t>
      </w:r>
    </w:p>
    <w:p w:rsidR="005F4D61" w:rsidRPr="00EA6F7B" w:rsidRDefault="00480EAC" w:rsidP="005F4D61">
      <w:pPr>
        <w:numPr>
          <w:ilvl w:val="1"/>
          <w:numId w:val="2"/>
        </w:numPr>
        <w:spacing w:after="120" w:line="240" w:lineRule="auto"/>
        <w:jc w:val="both"/>
        <w:rPr>
          <w:rFonts w:cs="Arial"/>
          <w:sz w:val="26"/>
          <w:szCs w:val="26"/>
        </w:rPr>
      </w:pPr>
      <w:r w:rsidRPr="00EA6F7B">
        <w:rPr>
          <w:rFonts w:cs="Arial"/>
          <w:sz w:val="26"/>
          <w:szCs w:val="26"/>
        </w:rPr>
        <w:t>Reservas de sal</w:t>
      </w:r>
      <w:r w:rsidR="00B95D31" w:rsidRPr="00EA6F7B">
        <w:rPr>
          <w:rFonts w:cs="Arial"/>
          <w:sz w:val="26"/>
          <w:szCs w:val="26"/>
        </w:rPr>
        <w:t>as de aula, saguão, anfiteatros</w:t>
      </w:r>
      <w:r w:rsidR="00CC5487" w:rsidRPr="00EA6F7B">
        <w:rPr>
          <w:rFonts w:cs="Arial"/>
          <w:sz w:val="26"/>
          <w:szCs w:val="26"/>
        </w:rPr>
        <w:t xml:space="preserve">: </w:t>
      </w:r>
      <w:r w:rsidR="00CC5487" w:rsidRPr="00EA6F7B">
        <w:rPr>
          <w:rFonts w:cs="Arial"/>
          <w:i/>
          <w:sz w:val="26"/>
          <w:szCs w:val="26"/>
        </w:rPr>
        <w:t>Não</w:t>
      </w:r>
    </w:p>
    <w:p w:rsidR="00CC5487" w:rsidRPr="00EA6F7B" w:rsidRDefault="00480EAC" w:rsidP="00CC5487">
      <w:pPr>
        <w:numPr>
          <w:ilvl w:val="0"/>
          <w:numId w:val="2"/>
        </w:numPr>
        <w:spacing w:after="120" w:line="240" w:lineRule="auto"/>
        <w:jc w:val="both"/>
        <w:rPr>
          <w:rFonts w:cs="Arial"/>
          <w:sz w:val="26"/>
          <w:szCs w:val="26"/>
        </w:rPr>
      </w:pPr>
      <w:r w:rsidRPr="00EA6F7B">
        <w:rPr>
          <w:rFonts w:cs="Arial"/>
          <w:b/>
          <w:sz w:val="26"/>
          <w:szCs w:val="26"/>
        </w:rPr>
        <w:lastRenderedPageBreak/>
        <w:t>Local de realização:</w:t>
      </w:r>
      <w:r w:rsidR="00EA6F7B">
        <w:rPr>
          <w:rFonts w:cs="Arial"/>
          <w:b/>
          <w:sz w:val="26"/>
          <w:szCs w:val="26"/>
        </w:rPr>
        <w:t xml:space="preserve"> </w:t>
      </w:r>
      <w:r w:rsidR="00CC5487" w:rsidRPr="00EA6F7B">
        <w:rPr>
          <w:rFonts w:cs="Arial"/>
          <w:i/>
          <w:sz w:val="26"/>
          <w:szCs w:val="26"/>
        </w:rPr>
        <w:t xml:space="preserve">O evento será realizado no campus da Universidade de São Paulo (USP) em Santos, localizado </w:t>
      </w:r>
      <w:r w:rsidR="00741A20" w:rsidRPr="00EA6F7B">
        <w:rPr>
          <w:rFonts w:cs="Arial"/>
          <w:i/>
          <w:sz w:val="26"/>
          <w:szCs w:val="26"/>
        </w:rPr>
        <w:t xml:space="preserve">à Rua Silva Jardim, 136, sala 230, </w:t>
      </w:r>
      <w:r w:rsidR="00CC5487" w:rsidRPr="00EA6F7B">
        <w:rPr>
          <w:rFonts w:cs="Arial"/>
          <w:i/>
          <w:sz w:val="26"/>
          <w:szCs w:val="26"/>
        </w:rPr>
        <w:t>Vila Mathias.</w:t>
      </w:r>
    </w:p>
    <w:p w:rsidR="005F4D61" w:rsidRPr="00EA6F7B" w:rsidRDefault="00480EAC" w:rsidP="005F4D61">
      <w:pPr>
        <w:numPr>
          <w:ilvl w:val="0"/>
          <w:numId w:val="2"/>
        </w:numPr>
        <w:spacing w:after="120" w:line="240" w:lineRule="auto"/>
        <w:jc w:val="both"/>
        <w:rPr>
          <w:rFonts w:cs="Arial"/>
          <w:b/>
          <w:sz w:val="26"/>
          <w:szCs w:val="26"/>
        </w:rPr>
      </w:pPr>
      <w:r w:rsidRPr="00EA6F7B">
        <w:rPr>
          <w:rFonts w:cs="Arial"/>
          <w:b/>
          <w:sz w:val="26"/>
          <w:szCs w:val="26"/>
        </w:rPr>
        <w:t>Período e forma de inscrição:</w:t>
      </w:r>
      <w:r w:rsidR="00CC5487" w:rsidRPr="00EA6F7B">
        <w:rPr>
          <w:rFonts w:cs="Arial"/>
          <w:i/>
          <w:sz w:val="26"/>
          <w:szCs w:val="26"/>
        </w:rPr>
        <w:t xml:space="preserve"> </w:t>
      </w:r>
      <w:r w:rsidR="00741A20" w:rsidRPr="00EA6F7B">
        <w:rPr>
          <w:rFonts w:cs="Arial"/>
          <w:i/>
          <w:sz w:val="26"/>
          <w:szCs w:val="26"/>
        </w:rPr>
        <w:t>17 a 21 de setembro</w:t>
      </w:r>
      <w:r w:rsidR="00CC5487" w:rsidRPr="00EA6F7B">
        <w:rPr>
          <w:rFonts w:cs="Arial"/>
          <w:i/>
          <w:sz w:val="26"/>
          <w:szCs w:val="26"/>
        </w:rPr>
        <w:t xml:space="preserve">; inscrições serão </w:t>
      </w:r>
      <w:r w:rsidR="00CE2E29" w:rsidRPr="00EA6F7B">
        <w:rPr>
          <w:rFonts w:cs="Arial"/>
          <w:i/>
          <w:sz w:val="26"/>
          <w:szCs w:val="26"/>
        </w:rPr>
        <w:t xml:space="preserve">realizadas </w:t>
      </w:r>
      <w:r w:rsidR="00CC5487" w:rsidRPr="00EA6F7B">
        <w:rPr>
          <w:rFonts w:cs="Arial"/>
          <w:i/>
          <w:sz w:val="26"/>
          <w:szCs w:val="26"/>
        </w:rPr>
        <w:t>pela plataforma do SIEX</w:t>
      </w:r>
    </w:p>
    <w:p w:rsidR="005F4D61" w:rsidRPr="00EA6F7B" w:rsidRDefault="00480EAC" w:rsidP="005F4D61">
      <w:pPr>
        <w:numPr>
          <w:ilvl w:val="0"/>
          <w:numId w:val="2"/>
        </w:numPr>
        <w:spacing w:after="120" w:line="240" w:lineRule="auto"/>
        <w:jc w:val="both"/>
        <w:rPr>
          <w:rFonts w:cs="Arial"/>
          <w:b/>
          <w:sz w:val="26"/>
          <w:szCs w:val="26"/>
        </w:rPr>
      </w:pPr>
      <w:r w:rsidRPr="00EA6F7B">
        <w:rPr>
          <w:rFonts w:cs="Arial"/>
          <w:b/>
          <w:sz w:val="26"/>
          <w:szCs w:val="26"/>
        </w:rPr>
        <w:t>Data de realização:</w:t>
      </w:r>
      <w:r w:rsidR="00741A20" w:rsidRPr="00EA6F7B">
        <w:rPr>
          <w:rFonts w:cs="Arial"/>
          <w:b/>
          <w:sz w:val="26"/>
          <w:szCs w:val="26"/>
        </w:rPr>
        <w:t xml:space="preserve"> </w:t>
      </w:r>
      <w:r w:rsidR="00741A20" w:rsidRPr="00EA6F7B">
        <w:rPr>
          <w:rFonts w:cs="Arial"/>
          <w:i/>
          <w:sz w:val="26"/>
          <w:szCs w:val="26"/>
        </w:rPr>
        <w:t>26 de setembro de 2018</w:t>
      </w:r>
    </w:p>
    <w:p w:rsidR="00B95D31" w:rsidRPr="00EA6F7B" w:rsidRDefault="00480EAC" w:rsidP="00741A20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cs="Arial"/>
          <w:b/>
          <w:sz w:val="26"/>
          <w:szCs w:val="26"/>
        </w:rPr>
      </w:pPr>
      <w:r w:rsidRPr="00EA6F7B">
        <w:rPr>
          <w:rFonts w:cs="Arial"/>
          <w:b/>
          <w:sz w:val="26"/>
          <w:szCs w:val="26"/>
        </w:rPr>
        <w:t>Cronograma:</w:t>
      </w:r>
      <w:r w:rsidR="00B95D31" w:rsidRPr="00EA6F7B">
        <w:rPr>
          <w:rFonts w:cs="Arial"/>
          <w:i/>
          <w:sz w:val="26"/>
          <w:szCs w:val="26"/>
        </w:rPr>
        <w:t xml:space="preserve"> </w:t>
      </w:r>
    </w:p>
    <w:p w:rsidR="00DE4199" w:rsidRPr="00EA6F7B" w:rsidRDefault="00DE4199" w:rsidP="00741A2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b/>
          <w:sz w:val="24"/>
          <w:szCs w:val="24"/>
          <w:lang w:eastAsia="pt-BR"/>
        </w:rPr>
      </w:pPr>
      <w:proofErr w:type="spellStart"/>
      <w:r w:rsidRPr="00EA6F7B">
        <w:rPr>
          <w:rFonts w:ascii="Arial" w:eastAsia="Times New Roman" w:hAnsi="Arial" w:cs="Arial"/>
          <w:b/>
          <w:sz w:val="24"/>
          <w:szCs w:val="24"/>
          <w:lang w:eastAsia="pt-BR"/>
        </w:rPr>
        <w:t>Oppening</w:t>
      </w:r>
      <w:proofErr w:type="spellEnd"/>
      <w:r w:rsidRPr="00EA6F7B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</w:p>
    <w:p w:rsidR="00DE4199" w:rsidRPr="00EA6F7B" w:rsidRDefault="00DE4199" w:rsidP="00741A2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741A20" w:rsidRPr="00EA6F7B" w:rsidRDefault="00DE4199" w:rsidP="00741A2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pt-BR"/>
        </w:rPr>
      </w:pPr>
      <w:r w:rsidRPr="00EA6F7B">
        <w:rPr>
          <w:rFonts w:ascii="Arial" w:eastAsia="Times New Roman" w:hAnsi="Arial" w:cs="Arial"/>
          <w:sz w:val="24"/>
          <w:szCs w:val="24"/>
          <w:lang w:eastAsia="pt-BR"/>
        </w:rPr>
        <w:t>14h</w:t>
      </w:r>
      <w:proofErr w:type="gramStart"/>
      <w:r w:rsidRPr="00EA6F7B">
        <w:rPr>
          <w:rFonts w:ascii="Arial" w:eastAsia="Times New Roman" w:hAnsi="Arial" w:cs="Arial"/>
          <w:sz w:val="24"/>
          <w:szCs w:val="24"/>
          <w:lang w:eastAsia="pt-BR"/>
        </w:rPr>
        <w:t xml:space="preserve">  </w:t>
      </w:r>
      <w:proofErr w:type="spellStart"/>
      <w:proofErr w:type="gramEnd"/>
      <w:r w:rsidRPr="00EA6F7B">
        <w:rPr>
          <w:rFonts w:ascii="Arial" w:eastAsia="Times New Roman" w:hAnsi="Arial" w:cs="Arial"/>
          <w:sz w:val="24"/>
          <w:szCs w:val="24"/>
          <w:lang w:eastAsia="pt-BR"/>
        </w:rPr>
        <w:t>Room</w:t>
      </w:r>
      <w:proofErr w:type="spellEnd"/>
      <w:r w:rsidRPr="00EA6F7B">
        <w:rPr>
          <w:rFonts w:ascii="Arial" w:eastAsia="Times New Roman" w:hAnsi="Arial" w:cs="Arial"/>
          <w:sz w:val="24"/>
          <w:szCs w:val="24"/>
          <w:lang w:eastAsia="pt-BR"/>
        </w:rPr>
        <w:t xml:space="preserve"> 230</w:t>
      </w:r>
    </w:p>
    <w:p w:rsidR="00741A20" w:rsidRPr="00EA6F7B" w:rsidRDefault="00741A20" w:rsidP="00741A2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pt-BR"/>
        </w:rPr>
      </w:pPr>
    </w:p>
    <w:p w:rsidR="00741A20" w:rsidRPr="00EA6F7B" w:rsidRDefault="00741A20" w:rsidP="00741A2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pt-BR"/>
        </w:rPr>
      </w:pPr>
      <w:r w:rsidRPr="00EA6F7B">
        <w:rPr>
          <w:rFonts w:ascii="Arial" w:eastAsia="Times New Roman" w:hAnsi="Arial" w:cs="Arial"/>
          <w:sz w:val="24"/>
          <w:szCs w:val="24"/>
          <w:lang w:eastAsia="pt-BR"/>
        </w:rPr>
        <w:t>Profa. Sylvia Batista - Diretora Acadêmica do Campus BS</w:t>
      </w:r>
    </w:p>
    <w:p w:rsidR="00741A20" w:rsidRPr="00EA6F7B" w:rsidRDefault="00741A20" w:rsidP="00741A2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pt-BR"/>
        </w:rPr>
      </w:pPr>
      <w:r w:rsidRPr="00EA6F7B">
        <w:rPr>
          <w:rFonts w:ascii="Arial" w:eastAsia="Times New Roman" w:hAnsi="Arial" w:cs="Arial"/>
          <w:sz w:val="24"/>
          <w:szCs w:val="24"/>
          <w:lang w:eastAsia="pt-BR"/>
        </w:rPr>
        <w:t xml:space="preserve">Profa. Sonia Regina </w:t>
      </w:r>
      <w:proofErr w:type="spellStart"/>
      <w:r w:rsidRPr="00EA6F7B">
        <w:rPr>
          <w:rFonts w:ascii="Arial" w:eastAsia="Times New Roman" w:hAnsi="Arial" w:cs="Arial"/>
          <w:sz w:val="24"/>
          <w:szCs w:val="24"/>
          <w:lang w:eastAsia="pt-BR"/>
        </w:rPr>
        <w:t>Nozzabieli</w:t>
      </w:r>
      <w:proofErr w:type="spellEnd"/>
      <w:r w:rsidRPr="00EA6F7B">
        <w:rPr>
          <w:rFonts w:ascii="Arial" w:eastAsia="Times New Roman" w:hAnsi="Arial" w:cs="Arial"/>
          <w:sz w:val="24"/>
          <w:szCs w:val="24"/>
          <w:lang w:eastAsia="pt-BR"/>
        </w:rPr>
        <w:t xml:space="preserve"> - Chefe do DPPSC</w:t>
      </w:r>
    </w:p>
    <w:p w:rsidR="00741A20" w:rsidRPr="00EA6F7B" w:rsidRDefault="00741A20" w:rsidP="00741A2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pt-BR"/>
        </w:rPr>
      </w:pPr>
      <w:r w:rsidRPr="00EA6F7B">
        <w:rPr>
          <w:rFonts w:ascii="Arial" w:eastAsia="Times New Roman" w:hAnsi="Arial" w:cs="Arial"/>
          <w:sz w:val="24"/>
          <w:szCs w:val="24"/>
          <w:lang w:eastAsia="pt-BR"/>
        </w:rPr>
        <w:t>Profa. Juliana Cortez Barbosa - Coordenadora do Projeto </w:t>
      </w:r>
    </w:p>
    <w:p w:rsidR="00741A20" w:rsidRPr="00EA6F7B" w:rsidRDefault="00741A20" w:rsidP="00741A2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pt-BR"/>
        </w:rPr>
      </w:pPr>
      <w:r w:rsidRPr="00EA6F7B">
        <w:rPr>
          <w:rFonts w:ascii="Arial" w:eastAsia="Times New Roman" w:hAnsi="Arial" w:cs="Arial"/>
          <w:sz w:val="24"/>
          <w:szCs w:val="24"/>
          <w:lang w:eastAsia="pt-BR"/>
        </w:rPr>
        <w:t xml:space="preserve">Profa. Semíramis M A Domene - Coordenadora do </w:t>
      </w:r>
      <w:proofErr w:type="spellStart"/>
      <w:r w:rsidRPr="00EA6F7B">
        <w:rPr>
          <w:rFonts w:ascii="Arial" w:eastAsia="Times New Roman" w:hAnsi="Arial" w:cs="Arial"/>
          <w:sz w:val="24"/>
          <w:szCs w:val="24"/>
          <w:lang w:eastAsia="pt-BR"/>
        </w:rPr>
        <w:t>LaDEx</w:t>
      </w:r>
      <w:proofErr w:type="spellEnd"/>
    </w:p>
    <w:p w:rsidR="00741A20" w:rsidRPr="00EA6F7B" w:rsidRDefault="00741A20" w:rsidP="00741A2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pt-BR"/>
        </w:rPr>
      </w:pPr>
      <w:r w:rsidRPr="00EA6F7B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741A20" w:rsidRPr="00EA6F7B" w:rsidRDefault="00741A20" w:rsidP="00741A2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pt-BR"/>
        </w:rPr>
      </w:pPr>
    </w:p>
    <w:p w:rsidR="00741A20" w:rsidRPr="00EA6F7B" w:rsidRDefault="00DE4199" w:rsidP="00741A2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b/>
          <w:sz w:val="24"/>
          <w:szCs w:val="24"/>
          <w:lang w:eastAsia="pt-BR"/>
        </w:rPr>
      </w:pPr>
      <w:proofErr w:type="spellStart"/>
      <w:r w:rsidRPr="00EA6F7B">
        <w:rPr>
          <w:rFonts w:ascii="Arial" w:eastAsia="Times New Roman" w:hAnsi="Arial" w:cs="Arial"/>
          <w:b/>
          <w:sz w:val="24"/>
          <w:szCs w:val="24"/>
          <w:lang w:eastAsia="pt-BR"/>
        </w:rPr>
        <w:t>L</w:t>
      </w:r>
      <w:r w:rsidR="00741A20" w:rsidRPr="00EA6F7B">
        <w:rPr>
          <w:rFonts w:ascii="Arial" w:eastAsia="Times New Roman" w:hAnsi="Arial" w:cs="Arial"/>
          <w:b/>
          <w:sz w:val="24"/>
          <w:szCs w:val="24"/>
          <w:lang w:eastAsia="pt-BR"/>
        </w:rPr>
        <w:t>ecture</w:t>
      </w:r>
      <w:r w:rsidRPr="00EA6F7B">
        <w:rPr>
          <w:rFonts w:ascii="Arial" w:eastAsia="Times New Roman" w:hAnsi="Arial" w:cs="Arial"/>
          <w:b/>
          <w:sz w:val="24"/>
          <w:szCs w:val="24"/>
          <w:lang w:eastAsia="pt-BR"/>
        </w:rPr>
        <w:t>s</w:t>
      </w:r>
      <w:proofErr w:type="spellEnd"/>
    </w:p>
    <w:p w:rsidR="00DE4199" w:rsidRPr="00EA6F7B" w:rsidRDefault="00DE4199" w:rsidP="00741A2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pt-BR"/>
        </w:rPr>
      </w:pPr>
    </w:p>
    <w:p w:rsidR="00444A9E" w:rsidRPr="00EA6F7B" w:rsidRDefault="00DE4199" w:rsidP="00444A9E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pt-BR"/>
        </w:rPr>
      </w:pPr>
      <w:r w:rsidRPr="00EA6F7B">
        <w:rPr>
          <w:rFonts w:ascii="Arial" w:eastAsia="Times New Roman" w:hAnsi="Arial" w:cs="Arial"/>
          <w:sz w:val="24"/>
          <w:szCs w:val="24"/>
          <w:lang w:eastAsia="pt-BR"/>
        </w:rPr>
        <w:t xml:space="preserve">14h30 </w:t>
      </w:r>
      <w:r w:rsidR="00444A9E" w:rsidRPr="00EA6F7B">
        <w:rPr>
          <w:rFonts w:ascii="Arial" w:eastAsia="Times New Roman" w:hAnsi="Arial" w:cs="Arial"/>
          <w:sz w:val="24"/>
          <w:szCs w:val="24"/>
          <w:lang w:eastAsia="pt-BR"/>
        </w:rPr>
        <w:t>–</w:t>
      </w:r>
      <w:r w:rsidRPr="00EA6F7B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444A9E" w:rsidRPr="00EA6F7B">
        <w:rPr>
          <w:rFonts w:ascii="Arial" w:eastAsia="Times New Roman" w:hAnsi="Arial" w:cs="Arial"/>
          <w:sz w:val="24"/>
          <w:szCs w:val="24"/>
          <w:lang w:eastAsia="pt-BR"/>
        </w:rPr>
        <w:t>Implantação e potencialidades do bambu na região de Itapeva</w:t>
      </w:r>
    </w:p>
    <w:p w:rsidR="00444A9E" w:rsidRPr="00100668" w:rsidRDefault="00444A9E" w:rsidP="00444A9E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pt-BR"/>
        </w:rPr>
      </w:pPr>
      <w:r w:rsidRPr="00100668">
        <w:rPr>
          <w:rFonts w:ascii="Arial" w:eastAsia="Times New Roman" w:hAnsi="Arial" w:cs="Arial"/>
          <w:sz w:val="24"/>
          <w:szCs w:val="24"/>
          <w:lang w:eastAsia="pt-BR"/>
        </w:rPr>
        <w:t>Profa. Dra. Juliana Cortez Barbosa</w:t>
      </w:r>
    </w:p>
    <w:p w:rsidR="00444A9E" w:rsidRPr="00100668" w:rsidRDefault="00444A9E" w:rsidP="00444A9E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pt-BR"/>
        </w:rPr>
      </w:pPr>
      <w:r w:rsidRPr="00100668">
        <w:rPr>
          <w:rFonts w:ascii="Arial" w:eastAsia="Times New Roman" w:hAnsi="Arial" w:cs="Arial"/>
          <w:sz w:val="24"/>
          <w:szCs w:val="24"/>
          <w:lang w:eastAsia="pt-BR"/>
        </w:rPr>
        <w:t>UNESP</w:t>
      </w:r>
    </w:p>
    <w:p w:rsidR="00444A9E" w:rsidRPr="00100668" w:rsidRDefault="00444A9E" w:rsidP="00444A9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741A20" w:rsidRPr="00EA6F7B" w:rsidRDefault="00444A9E" w:rsidP="00444A9E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val="en-US" w:eastAsia="pt-BR"/>
        </w:rPr>
      </w:pPr>
      <w:r w:rsidRPr="00EA6F7B">
        <w:rPr>
          <w:rFonts w:ascii="Arial" w:eastAsia="Times New Roman" w:hAnsi="Arial" w:cs="Arial"/>
          <w:sz w:val="24"/>
          <w:szCs w:val="24"/>
          <w:lang w:val="en-US" w:eastAsia="pt-BR"/>
        </w:rPr>
        <w:t>14h50 – </w:t>
      </w:r>
      <w:r w:rsidR="00342A36" w:rsidRPr="00EA6F7B">
        <w:rPr>
          <w:rFonts w:ascii="Arial" w:eastAsia="Times New Roman" w:hAnsi="Arial" w:cs="Arial"/>
          <w:sz w:val="24"/>
          <w:szCs w:val="24"/>
          <w:shd w:val="clear" w:color="auto" w:fill="FFFFFF"/>
          <w:lang w:val="en-US" w:eastAsia="pt-BR"/>
        </w:rPr>
        <w:t>Development and research partnership in bamboo applications – the case China-Brazil</w:t>
      </w:r>
    </w:p>
    <w:p w:rsidR="00342A36" w:rsidRPr="00EA6F7B" w:rsidRDefault="00342A36" w:rsidP="00741A20">
      <w:pPr>
        <w:shd w:val="clear" w:color="auto" w:fill="FFFFFF"/>
        <w:spacing w:after="0" w:line="240" w:lineRule="auto"/>
        <w:ind w:left="360"/>
        <w:rPr>
          <w:rFonts w:ascii="Arial" w:hAnsi="Arial" w:cs="Arial"/>
          <w:sz w:val="24"/>
          <w:szCs w:val="24"/>
          <w:lang w:val="en-US"/>
        </w:rPr>
      </w:pPr>
      <w:r w:rsidRPr="00EA6F7B">
        <w:rPr>
          <w:rFonts w:ascii="Arial" w:eastAsia="Times New Roman" w:hAnsi="Arial" w:cs="Arial"/>
          <w:sz w:val="24"/>
          <w:szCs w:val="24"/>
          <w:lang w:val="en-US" w:eastAsia="pt-BR"/>
        </w:rPr>
        <w:t>Prof.  </w:t>
      </w:r>
      <w:r w:rsidRPr="00EA6F7B">
        <w:rPr>
          <w:rFonts w:ascii="Arial" w:eastAsia="Times New Roman" w:hAnsi="Arial" w:cs="Arial"/>
          <w:sz w:val="24"/>
          <w:szCs w:val="24"/>
          <w:shd w:val="clear" w:color="auto" w:fill="FFFFFF"/>
          <w:lang w:val="en-US" w:eastAsia="pt-BR"/>
        </w:rPr>
        <w:t xml:space="preserve"> WANSI Fu </w:t>
      </w:r>
    </w:p>
    <w:p w:rsidR="00741A20" w:rsidRPr="00EA6F7B" w:rsidRDefault="00342A36" w:rsidP="00741A2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val="en-US" w:eastAsia="pt-BR"/>
        </w:rPr>
      </w:pPr>
      <w:r w:rsidRPr="00EA6F7B">
        <w:rPr>
          <w:rFonts w:ascii="Arial" w:hAnsi="Arial" w:cs="Arial"/>
          <w:sz w:val="24"/>
          <w:szCs w:val="24"/>
          <w:lang w:val="en-US"/>
        </w:rPr>
        <w:t xml:space="preserve">Beijing Forestry Machinery Research Institute of </w:t>
      </w:r>
      <w:proofErr w:type="gramStart"/>
      <w:r w:rsidRPr="00EA6F7B">
        <w:rPr>
          <w:rFonts w:ascii="Arial" w:hAnsi="Arial" w:cs="Arial"/>
          <w:sz w:val="24"/>
          <w:szCs w:val="24"/>
          <w:lang w:val="en-US"/>
        </w:rPr>
        <w:t>The</w:t>
      </w:r>
      <w:proofErr w:type="gramEnd"/>
      <w:r w:rsidRPr="00EA6F7B">
        <w:rPr>
          <w:rFonts w:ascii="Arial" w:hAnsi="Arial" w:cs="Arial"/>
          <w:sz w:val="24"/>
          <w:szCs w:val="24"/>
          <w:lang w:val="en-US"/>
        </w:rPr>
        <w:t xml:space="preserve"> State Forestry Administration Beijing, </w:t>
      </w:r>
      <w:proofErr w:type="spellStart"/>
      <w:r w:rsidRPr="00EA6F7B">
        <w:rPr>
          <w:rFonts w:ascii="Arial" w:hAnsi="Arial" w:cs="Arial"/>
          <w:sz w:val="24"/>
          <w:szCs w:val="24"/>
          <w:lang w:val="en-US"/>
        </w:rPr>
        <w:t>P.R.China</w:t>
      </w:r>
      <w:proofErr w:type="spellEnd"/>
    </w:p>
    <w:p w:rsidR="00741A20" w:rsidRPr="00EA6F7B" w:rsidRDefault="00741A20" w:rsidP="00444A9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pt-BR"/>
        </w:rPr>
      </w:pPr>
    </w:p>
    <w:p w:rsidR="0056404E" w:rsidRPr="00EA6F7B" w:rsidRDefault="00741A20" w:rsidP="00741A2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val="en-US" w:eastAsia="pt-BR"/>
        </w:rPr>
      </w:pPr>
      <w:r w:rsidRPr="00EA6F7B">
        <w:rPr>
          <w:rFonts w:ascii="Arial" w:eastAsia="Times New Roman" w:hAnsi="Arial" w:cs="Arial"/>
          <w:sz w:val="24"/>
          <w:szCs w:val="24"/>
          <w:lang w:val="en-US" w:eastAsia="pt-BR"/>
        </w:rPr>
        <w:t>15h</w:t>
      </w:r>
      <w:r w:rsidR="00444A9E" w:rsidRPr="00EA6F7B">
        <w:rPr>
          <w:rFonts w:ascii="Arial" w:eastAsia="Times New Roman" w:hAnsi="Arial" w:cs="Arial"/>
          <w:sz w:val="24"/>
          <w:szCs w:val="24"/>
          <w:lang w:val="en-US" w:eastAsia="pt-BR"/>
        </w:rPr>
        <w:t>1</w:t>
      </w:r>
      <w:r w:rsidRPr="00EA6F7B">
        <w:rPr>
          <w:rFonts w:ascii="Arial" w:eastAsia="Times New Roman" w:hAnsi="Arial" w:cs="Arial"/>
          <w:sz w:val="24"/>
          <w:szCs w:val="24"/>
          <w:lang w:val="en-US" w:eastAsia="pt-BR"/>
        </w:rPr>
        <w:t>0 -</w:t>
      </w:r>
      <w:proofErr w:type="gramStart"/>
      <w:r w:rsidRPr="00EA6F7B">
        <w:rPr>
          <w:rFonts w:ascii="Arial" w:eastAsia="Times New Roman" w:hAnsi="Arial" w:cs="Arial"/>
          <w:sz w:val="24"/>
          <w:szCs w:val="24"/>
          <w:lang w:val="en-US" w:eastAsia="pt-BR"/>
        </w:rPr>
        <w:t xml:space="preserve">  </w:t>
      </w:r>
      <w:r w:rsidR="0056404E" w:rsidRPr="00EA6F7B">
        <w:rPr>
          <w:rFonts w:ascii="Arial" w:eastAsia="Times New Roman" w:hAnsi="Arial" w:cs="Arial"/>
          <w:sz w:val="24"/>
          <w:szCs w:val="24"/>
          <w:lang w:val="en-US" w:eastAsia="pt-BR"/>
        </w:rPr>
        <w:t>Bamboo</w:t>
      </w:r>
      <w:proofErr w:type="gramEnd"/>
      <w:r w:rsidR="0056404E" w:rsidRPr="00EA6F7B">
        <w:rPr>
          <w:rFonts w:ascii="Arial" w:eastAsia="Times New Roman" w:hAnsi="Arial" w:cs="Arial"/>
          <w:sz w:val="24"/>
          <w:szCs w:val="24"/>
          <w:lang w:val="en-US" w:eastAsia="pt-BR"/>
        </w:rPr>
        <w:t xml:space="preserve"> shoots: production and nutritional potential</w:t>
      </w:r>
    </w:p>
    <w:p w:rsidR="0056404E" w:rsidRPr="00EA6F7B" w:rsidRDefault="0056404E" w:rsidP="00741A20">
      <w:pPr>
        <w:shd w:val="clear" w:color="auto" w:fill="FFFFFF"/>
        <w:spacing w:after="0" w:line="240" w:lineRule="auto"/>
        <w:ind w:left="360"/>
        <w:rPr>
          <w:rFonts w:ascii="Arial" w:hAnsi="Arial" w:cs="Arial"/>
          <w:sz w:val="24"/>
          <w:szCs w:val="24"/>
          <w:lang w:val="en-US"/>
        </w:rPr>
      </w:pPr>
      <w:r w:rsidRPr="00EA6F7B">
        <w:rPr>
          <w:rFonts w:ascii="Arial" w:hAnsi="Arial" w:cs="Arial"/>
          <w:sz w:val="24"/>
          <w:szCs w:val="24"/>
          <w:lang w:val="en-US"/>
        </w:rPr>
        <w:t xml:space="preserve">Bai </w:t>
      </w:r>
      <w:proofErr w:type="spellStart"/>
      <w:r w:rsidRPr="00EA6F7B">
        <w:rPr>
          <w:rFonts w:ascii="Arial" w:hAnsi="Arial" w:cs="Arial"/>
          <w:sz w:val="24"/>
          <w:szCs w:val="24"/>
          <w:lang w:val="en-US"/>
        </w:rPr>
        <w:t>Ruihua</w:t>
      </w:r>
      <w:proofErr w:type="spellEnd"/>
      <w:r w:rsidRPr="00EA6F7B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56404E" w:rsidRPr="00EA6F7B" w:rsidRDefault="0056404E" w:rsidP="00741A20">
      <w:pPr>
        <w:shd w:val="clear" w:color="auto" w:fill="FFFFFF"/>
        <w:spacing w:after="0" w:line="240" w:lineRule="auto"/>
        <w:ind w:left="360"/>
        <w:rPr>
          <w:rFonts w:ascii="Arial" w:hAnsi="Arial" w:cs="Arial"/>
          <w:sz w:val="24"/>
          <w:szCs w:val="24"/>
          <w:lang w:val="en-US"/>
        </w:rPr>
      </w:pPr>
      <w:r w:rsidRPr="00EA6F7B">
        <w:rPr>
          <w:rFonts w:ascii="Arial" w:hAnsi="Arial" w:cs="Arial"/>
          <w:sz w:val="24"/>
          <w:szCs w:val="24"/>
          <w:lang w:val="en-US"/>
        </w:rPr>
        <w:t>Chinese Academy of Forestry (CAF)</w:t>
      </w:r>
    </w:p>
    <w:p w:rsidR="00444A9E" w:rsidRPr="00EA6F7B" w:rsidRDefault="00444A9E" w:rsidP="00444A9E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val="en-US" w:eastAsia="pt-BR"/>
        </w:rPr>
      </w:pPr>
      <w:proofErr w:type="spellStart"/>
      <w:r w:rsidRPr="00EA6F7B">
        <w:rPr>
          <w:rFonts w:ascii="Arial" w:hAnsi="Arial" w:cs="Arial"/>
          <w:sz w:val="24"/>
          <w:szCs w:val="24"/>
          <w:lang w:val="en-US"/>
        </w:rPr>
        <w:t>P.R.China</w:t>
      </w:r>
      <w:proofErr w:type="spellEnd"/>
    </w:p>
    <w:p w:rsidR="0056404E" w:rsidRPr="00EA6F7B" w:rsidRDefault="0056404E" w:rsidP="00741A2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val="en-US" w:eastAsia="pt-BR"/>
        </w:rPr>
      </w:pPr>
    </w:p>
    <w:p w:rsidR="00741A20" w:rsidRPr="00EA6F7B" w:rsidRDefault="0056404E" w:rsidP="00741A2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val="en-US" w:eastAsia="pt-BR"/>
        </w:rPr>
      </w:pPr>
      <w:r w:rsidRPr="00EA6F7B">
        <w:rPr>
          <w:rFonts w:ascii="Arial" w:eastAsia="Times New Roman" w:hAnsi="Arial" w:cs="Arial"/>
          <w:sz w:val="24"/>
          <w:szCs w:val="24"/>
          <w:lang w:val="en-US" w:eastAsia="pt-BR"/>
        </w:rPr>
        <w:t>15h</w:t>
      </w:r>
      <w:r w:rsidR="00444A9E" w:rsidRPr="00EA6F7B">
        <w:rPr>
          <w:rFonts w:ascii="Arial" w:eastAsia="Times New Roman" w:hAnsi="Arial" w:cs="Arial"/>
          <w:sz w:val="24"/>
          <w:szCs w:val="24"/>
          <w:lang w:val="en-US" w:eastAsia="pt-BR"/>
        </w:rPr>
        <w:t>3</w:t>
      </w:r>
      <w:r w:rsidRPr="00EA6F7B">
        <w:rPr>
          <w:rFonts w:ascii="Arial" w:eastAsia="Times New Roman" w:hAnsi="Arial" w:cs="Arial"/>
          <w:sz w:val="24"/>
          <w:szCs w:val="24"/>
          <w:lang w:val="en-US" w:eastAsia="pt-BR"/>
        </w:rPr>
        <w:t xml:space="preserve">0 - </w:t>
      </w:r>
      <w:r w:rsidR="00741A20" w:rsidRPr="00EA6F7B">
        <w:rPr>
          <w:rFonts w:ascii="Arial" w:eastAsia="Times New Roman" w:hAnsi="Arial" w:cs="Arial"/>
          <w:sz w:val="24"/>
          <w:szCs w:val="24"/>
          <w:lang w:val="en-US" w:eastAsia="pt-BR"/>
        </w:rPr>
        <w:t xml:space="preserve">Culinary inactivation of </w:t>
      </w:r>
      <w:proofErr w:type="spellStart"/>
      <w:r w:rsidR="00741A20" w:rsidRPr="00EA6F7B">
        <w:rPr>
          <w:rFonts w:ascii="Arial" w:eastAsia="Times New Roman" w:hAnsi="Arial" w:cs="Arial"/>
          <w:sz w:val="24"/>
          <w:szCs w:val="24"/>
          <w:lang w:val="en-US" w:eastAsia="pt-BR"/>
        </w:rPr>
        <w:t>taxifilin</w:t>
      </w:r>
      <w:proofErr w:type="spellEnd"/>
      <w:r w:rsidR="00741A20" w:rsidRPr="00EA6F7B">
        <w:rPr>
          <w:rFonts w:ascii="Arial" w:eastAsia="Times New Roman" w:hAnsi="Arial" w:cs="Arial"/>
          <w:sz w:val="24"/>
          <w:szCs w:val="24"/>
          <w:lang w:val="en-US" w:eastAsia="pt-BR"/>
        </w:rPr>
        <w:t xml:space="preserve"> in bamboo shoot samples: use of moist heat cooking with or without pressure</w:t>
      </w:r>
    </w:p>
    <w:p w:rsidR="00741A20" w:rsidRPr="00100668" w:rsidRDefault="00741A20" w:rsidP="00741A2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pt-BR"/>
        </w:rPr>
      </w:pPr>
      <w:r w:rsidRPr="00100668">
        <w:rPr>
          <w:rFonts w:ascii="Arial" w:eastAsia="Times New Roman" w:hAnsi="Arial" w:cs="Arial"/>
          <w:sz w:val="24"/>
          <w:szCs w:val="24"/>
          <w:lang w:eastAsia="pt-BR"/>
        </w:rPr>
        <w:t>Isabela</w:t>
      </w:r>
      <w:r w:rsidR="0088083B" w:rsidRPr="00100668">
        <w:rPr>
          <w:rFonts w:ascii="Arial" w:eastAsia="Times New Roman" w:hAnsi="Arial" w:cs="Arial"/>
          <w:sz w:val="24"/>
          <w:szCs w:val="24"/>
          <w:lang w:eastAsia="pt-BR"/>
        </w:rPr>
        <w:t xml:space="preserve"> Camila</w:t>
      </w:r>
      <w:r w:rsidRPr="0010066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100668">
        <w:rPr>
          <w:rFonts w:ascii="Arial" w:eastAsia="Times New Roman" w:hAnsi="Arial" w:cs="Arial"/>
          <w:sz w:val="24"/>
          <w:szCs w:val="24"/>
          <w:lang w:eastAsia="pt-BR"/>
        </w:rPr>
        <w:t>T</w:t>
      </w:r>
      <w:r w:rsidR="0088083B" w:rsidRPr="00100668">
        <w:rPr>
          <w:rFonts w:ascii="Arial" w:eastAsia="Times New Roman" w:hAnsi="Arial" w:cs="Arial"/>
          <w:sz w:val="24"/>
          <w:szCs w:val="24"/>
          <w:lang w:eastAsia="pt-BR"/>
        </w:rPr>
        <w:t>udeschini</w:t>
      </w:r>
      <w:proofErr w:type="spellEnd"/>
      <w:r w:rsidRPr="00100668">
        <w:rPr>
          <w:rFonts w:ascii="Arial" w:eastAsia="Times New Roman" w:hAnsi="Arial" w:cs="Arial"/>
          <w:sz w:val="24"/>
          <w:szCs w:val="24"/>
          <w:lang w:eastAsia="pt-BR"/>
        </w:rPr>
        <w:t xml:space="preserve"> Marques</w:t>
      </w:r>
    </w:p>
    <w:p w:rsidR="00741A20" w:rsidRPr="00100668" w:rsidRDefault="00741A20" w:rsidP="00741A2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pt-BR"/>
        </w:rPr>
      </w:pPr>
      <w:proofErr w:type="spellStart"/>
      <w:proofErr w:type="gramStart"/>
      <w:r w:rsidRPr="00100668">
        <w:rPr>
          <w:rFonts w:ascii="Arial" w:eastAsia="Times New Roman" w:hAnsi="Arial" w:cs="Arial"/>
          <w:sz w:val="24"/>
          <w:szCs w:val="24"/>
          <w:lang w:eastAsia="pt-BR"/>
        </w:rPr>
        <w:t>LaDEx</w:t>
      </w:r>
      <w:proofErr w:type="spellEnd"/>
      <w:proofErr w:type="gramEnd"/>
      <w:r w:rsidRPr="00100668">
        <w:rPr>
          <w:rFonts w:ascii="Arial" w:eastAsia="Times New Roman" w:hAnsi="Arial" w:cs="Arial"/>
          <w:sz w:val="24"/>
          <w:szCs w:val="24"/>
          <w:lang w:eastAsia="pt-BR"/>
        </w:rPr>
        <w:t xml:space="preserve"> - UNIFESP</w:t>
      </w:r>
    </w:p>
    <w:p w:rsidR="00741A20" w:rsidRPr="00100668" w:rsidRDefault="00741A20" w:rsidP="00741A2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pt-BR"/>
        </w:rPr>
      </w:pPr>
    </w:p>
    <w:p w:rsidR="00741A20" w:rsidRPr="00EA6F7B" w:rsidRDefault="00444A9E" w:rsidP="00741A2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val="en-US" w:eastAsia="pt-BR"/>
        </w:rPr>
      </w:pPr>
      <w:r w:rsidRPr="00EA6F7B">
        <w:rPr>
          <w:rFonts w:ascii="Arial" w:eastAsia="Times New Roman" w:hAnsi="Arial" w:cs="Arial"/>
          <w:sz w:val="24"/>
          <w:szCs w:val="24"/>
          <w:lang w:val="en-US" w:eastAsia="pt-BR"/>
        </w:rPr>
        <w:t>15h50</w:t>
      </w:r>
      <w:r w:rsidR="00741A20" w:rsidRPr="00EA6F7B">
        <w:rPr>
          <w:rFonts w:ascii="Arial" w:eastAsia="Times New Roman" w:hAnsi="Arial" w:cs="Arial"/>
          <w:sz w:val="24"/>
          <w:szCs w:val="24"/>
          <w:lang w:val="en-US" w:eastAsia="pt-BR"/>
        </w:rPr>
        <w:t xml:space="preserve"> - Development and acceptance of </w:t>
      </w:r>
      <w:r w:rsidRPr="00EA6F7B">
        <w:rPr>
          <w:rFonts w:ascii="Arial" w:eastAsia="Times New Roman" w:hAnsi="Arial" w:cs="Arial"/>
          <w:sz w:val="24"/>
          <w:szCs w:val="24"/>
          <w:lang w:val="en-US" w:eastAsia="pt-BR"/>
        </w:rPr>
        <w:t>Brazilian recipes</w:t>
      </w:r>
      <w:r w:rsidR="00741A20" w:rsidRPr="00EA6F7B">
        <w:rPr>
          <w:rFonts w:ascii="Arial" w:eastAsia="Times New Roman" w:hAnsi="Arial" w:cs="Arial"/>
          <w:sz w:val="24"/>
          <w:szCs w:val="24"/>
          <w:lang w:val="en-US" w:eastAsia="pt-BR"/>
        </w:rPr>
        <w:t xml:space="preserve"> with bamboo shoots </w:t>
      </w:r>
    </w:p>
    <w:p w:rsidR="00741A20" w:rsidRPr="00EA6F7B" w:rsidRDefault="00741A20" w:rsidP="00741A2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pt-BR"/>
        </w:rPr>
      </w:pPr>
      <w:r w:rsidRPr="00EA6F7B">
        <w:rPr>
          <w:rFonts w:ascii="Arial" w:eastAsia="Times New Roman" w:hAnsi="Arial" w:cs="Arial"/>
          <w:sz w:val="24"/>
          <w:szCs w:val="24"/>
          <w:lang w:eastAsia="pt-BR"/>
        </w:rPr>
        <w:t xml:space="preserve">Ester Castro Alves </w:t>
      </w:r>
      <w:proofErr w:type="spellStart"/>
      <w:r w:rsidRPr="00EA6F7B">
        <w:rPr>
          <w:rFonts w:ascii="Arial" w:eastAsia="Times New Roman" w:hAnsi="Arial" w:cs="Arial"/>
          <w:sz w:val="24"/>
          <w:szCs w:val="24"/>
          <w:lang w:eastAsia="pt-BR"/>
        </w:rPr>
        <w:t>Capovilla</w:t>
      </w:r>
      <w:proofErr w:type="spellEnd"/>
    </w:p>
    <w:p w:rsidR="00741A20" w:rsidRPr="00100668" w:rsidRDefault="00741A20" w:rsidP="00741A2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pt-BR"/>
        </w:rPr>
      </w:pPr>
      <w:proofErr w:type="spellStart"/>
      <w:proofErr w:type="gramStart"/>
      <w:r w:rsidRPr="00100668">
        <w:rPr>
          <w:rFonts w:ascii="Arial" w:eastAsia="Times New Roman" w:hAnsi="Arial" w:cs="Arial"/>
          <w:sz w:val="24"/>
          <w:szCs w:val="24"/>
          <w:lang w:eastAsia="pt-BR"/>
        </w:rPr>
        <w:t>LaDEx</w:t>
      </w:r>
      <w:proofErr w:type="spellEnd"/>
      <w:proofErr w:type="gramEnd"/>
      <w:r w:rsidRPr="00100668">
        <w:rPr>
          <w:rFonts w:ascii="Arial" w:eastAsia="Times New Roman" w:hAnsi="Arial" w:cs="Arial"/>
          <w:sz w:val="24"/>
          <w:szCs w:val="24"/>
          <w:lang w:eastAsia="pt-BR"/>
        </w:rPr>
        <w:t xml:space="preserve"> - UNIFESP</w:t>
      </w:r>
    </w:p>
    <w:p w:rsidR="00741A20" w:rsidRPr="00100668" w:rsidRDefault="00741A20" w:rsidP="00741A2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pt-BR"/>
        </w:rPr>
      </w:pPr>
    </w:p>
    <w:p w:rsidR="00444A9E" w:rsidRPr="00EA6F7B" w:rsidRDefault="00444A9E" w:rsidP="00741A2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val="en-US" w:eastAsia="pt-BR"/>
        </w:rPr>
      </w:pPr>
      <w:r w:rsidRPr="00EA6F7B">
        <w:rPr>
          <w:rFonts w:ascii="Arial" w:eastAsia="Times New Roman" w:hAnsi="Arial" w:cs="Arial"/>
          <w:sz w:val="24"/>
          <w:szCs w:val="24"/>
          <w:lang w:val="en-US" w:eastAsia="pt-BR"/>
        </w:rPr>
        <w:t>16h10 - Debate</w:t>
      </w:r>
    </w:p>
    <w:p w:rsidR="00444A9E" w:rsidRPr="00EA6F7B" w:rsidRDefault="00444A9E" w:rsidP="00741A2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val="en-US" w:eastAsia="pt-BR"/>
        </w:rPr>
      </w:pPr>
    </w:p>
    <w:p w:rsidR="00DE4199" w:rsidRPr="00EA6F7B" w:rsidRDefault="00741A20" w:rsidP="00741A2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b/>
          <w:sz w:val="24"/>
          <w:szCs w:val="24"/>
          <w:lang w:val="en-US" w:eastAsia="pt-BR"/>
        </w:rPr>
      </w:pPr>
      <w:r w:rsidRPr="00EA6F7B">
        <w:rPr>
          <w:rFonts w:ascii="Arial" w:eastAsia="Times New Roman" w:hAnsi="Arial" w:cs="Arial"/>
          <w:b/>
          <w:sz w:val="24"/>
          <w:szCs w:val="24"/>
          <w:lang w:val="en-US" w:eastAsia="pt-BR"/>
        </w:rPr>
        <w:t xml:space="preserve">Sensory food experience </w:t>
      </w:r>
    </w:p>
    <w:p w:rsidR="00741A20" w:rsidRPr="00EA6F7B" w:rsidRDefault="00DE4199" w:rsidP="00741A2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val="en-US" w:eastAsia="pt-BR"/>
        </w:rPr>
      </w:pPr>
      <w:r w:rsidRPr="00EA6F7B">
        <w:rPr>
          <w:rFonts w:ascii="Arial" w:eastAsia="Times New Roman" w:hAnsi="Arial" w:cs="Arial"/>
          <w:sz w:val="24"/>
          <w:szCs w:val="24"/>
          <w:lang w:val="en-US" w:eastAsia="pt-BR"/>
        </w:rPr>
        <w:t>16h30 -</w:t>
      </w:r>
      <w:proofErr w:type="gramStart"/>
      <w:r w:rsidRPr="00EA6F7B">
        <w:rPr>
          <w:rFonts w:ascii="Arial" w:eastAsia="Times New Roman" w:hAnsi="Arial" w:cs="Arial"/>
          <w:sz w:val="24"/>
          <w:szCs w:val="24"/>
          <w:lang w:val="en-US" w:eastAsia="pt-BR"/>
        </w:rPr>
        <w:t> </w:t>
      </w:r>
      <w:r w:rsidR="00741A20" w:rsidRPr="00EA6F7B">
        <w:rPr>
          <w:rFonts w:ascii="Arial" w:eastAsia="Times New Roman" w:hAnsi="Arial" w:cs="Arial"/>
          <w:sz w:val="24"/>
          <w:szCs w:val="24"/>
          <w:lang w:val="en-US" w:eastAsia="pt-BR"/>
        </w:rPr>
        <w:t xml:space="preserve"> </w:t>
      </w:r>
      <w:r w:rsidRPr="00EA6F7B">
        <w:rPr>
          <w:rFonts w:ascii="Arial" w:eastAsia="Times New Roman" w:hAnsi="Arial" w:cs="Arial"/>
          <w:sz w:val="24"/>
          <w:szCs w:val="24"/>
          <w:lang w:val="en-US" w:eastAsia="pt-BR"/>
        </w:rPr>
        <w:t>B</w:t>
      </w:r>
      <w:r w:rsidR="00741A20" w:rsidRPr="00EA6F7B">
        <w:rPr>
          <w:rFonts w:ascii="Arial" w:eastAsia="Times New Roman" w:hAnsi="Arial" w:cs="Arial"/>
          <w:sz w:val="24"/>
          <w:szCs w:val="24"/>
          <w:lang w:val="en-US" w:eastAsia="pt-BR"/>
        </w:rPr>
        <w:t>amboo</w:t>
      </w:r>
      <w:proofErr w:type="gramEnd"/>
      <w:r w:rsidR="00741A20" w:rsidRPr="00EA6F7B">
        <w:rPr>
          <w:rFonts w:ascii="Arial" w:eastAsia="Times New Roman" w:hAnsi="Arial" w:cs="Arial"/>
          <w:sz w:val="24"/>
          <w:szCs w:val="24"/>
          <w:lang w:val="en-US" w:eastAsia="pt-BR"/>
        </w:rPr>
        <w:t xml:space="preserve"> shoots in </w:t>
      </w:r>
      <w:r w:rsidR="00444A9E" w:rsidRPr="00EA6F7B">
        <w:rPr>
          <w:rFonts w:ascii="Arial" w:eastAsia="Times New Roman" w:hAnsi="Arial" w:cs="Arial"/>
          <w:sz w:val="24"/>
          <w:szCs w:val="24"/>
          <w:lang w:val="en-US" w:eastAsia="pt-BR"/>
        </w:rPr>
        <w:t>B</w:t>
      </w:r>
      <w:r w:rsidR="00741A20" w:rsidRPr="00EA6F7B">
        <w:rPr>
          <w:rFonts w:ascii="Arial" w:eastAsia="Times New Roman" w:hAnsi="Arial" w:cs="Arial"/>
          <w:sz w:val="24"/>
          <w:szCs w:val="24"/>
          <w:lang w:val="en-US" w:eastAsia="pt-BR"/>
        </w:rPr>
        <w:t>razilian recipes</w:t>
      </w:r>
    </w:p>
    <w:p w:rsidR="00741A20" w:rsidRPr="00EA6F7B" w:rsidRDefault="00741A20" w:rsidP="00741A2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pt-BR"/>
        </w:rPr>
      </w:pPr>
      <w:r w:rsidRPr="00EA6F7B">
        <w:rPr>
          <w:rFonts w:ascii="Arial" w:eastAsia="Times New Roman" w:hAnsi="Arial" w:cs="Arial"/>
          <w:sz w:val="24"/>
          <w:szCs w:val="24"/>
          <w:lang w:eastAsia="pt-BR"/>
        </w:rPr>
        <w:t xml:space="preserve">Laboratório de Dietética - </w:t>
      </w:r>
      <w:proofErr w:type="spellStart"/>
      <w:r w:rsidRPr="00EA6F7B">
        <w:rPr>
          <w:rFonts w:ascii="Arial" w:eastAsia="Times New Roman" w:hAnsi="Arial" w:cs="Arial"/>
          <w:sz w:val="24"/>
          <w:szCs w:val="24"/>
          <w:lang w:eastAsia="pt-BR"/>
        </w:rPr>
        <w:t>Room</w:t>
      </w:r>
      <w:proofErr w:type="spellEnd"/>
      <w:r w:rsidRPr="00EA6F7B">
        <w:rPr>
          <w:rFonts w:ascii="Arial" w:eastAsia="Times New Roman" w:hAnsi="Arial" w:cs="Arial"/>
          <w:sz w:val="24"/>
          <w:szCs w:val="24"/>
          <w:lang w:eastAsia="pt-BR"/>
        </w:rPr>
        <w:t xml:space="preserve"> 107</w:t>
      </w:r>
    </w:p>
    <w:p w:rsidR="00741A20" w:rsidRDefault="00741A20" w:rsidP="00342A36">
      <w:pPr>
        <w:shd w:val="clear" w:color="auto" w:fill="FFFFFF"/>
        <w:spacing w:after="0" w:line="360" w:lineRule="auto"/>
        <w:ind w:left="720"/>
        <w:jc w:val="both"/>
        <w:rPr>
          <w:rFonts w:cs="Arial"/>
          <w:b/>
          <w:sz w:val="26"/>
          <w:szCs w:val="26"/>
        </w:rPr>
      </w:pPr>
    </w:p>
    <w:p w:rsid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b/>
          <w:color w:val="365F91" w:themeColor="accent1" w:themeShade="BF"/>
          <w:sz w:val="24"/>
          <w:szCs w:val="24"/>
          <w:lang w:eastAsia="pt-BR"/>
        </w:rPr>
      </w:pP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b/>
          <w:color w:val="365F91" w:themeColor="accent1" w:themeShade="BF"/>
          <w:sz w:val="24"/>
          <w:szCs w:val="24"/>
          <w:lang w:eastAsia="pt-BR"/>
        </w:rPr>
      </w:pPr>
      <w:r w:rsidRPr="00100668">
        <w:rPr>
          <w:rFonts w:ascii="Arial" w:eastAsia="Times New Roman" w:hAnsi="Arial" w:cs="Arial"/>
          <w:b/>
          <w:color w:val="365F91" w:themeColor="accent1" w:themeShade="BF"/>
          <w:sz w:val="24"/>
          <w:szCs w:val="24"/>
          <w:lang w:eastAsia="pt-BR"/>
        </w:rPr>
        <w:t>Programa em português</w:t>
      </w: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b/>
          <w:color w:val="365F91" w:themeColor="accent1" w:themeShade="BF"/>
          <w:sz w:val="24"/>
          <w:szCs w:val="24"/>
          <w:lang w:eastAsia="pt-BR"/>
        </w:rPr>
      </w:pPr>
      <w:r w:rsidRPr="00100668">
        <w:rPr>
          <w:rFonts w:ascii="Arial" w:eastAsia="Times New Roman" w:hAnsi="Arial" w:cs="Arial"/>
          <w:b/>
          <w:color w:val="365F91" w:themeColor="accent1" w:themeShade="BF"/>
          <w:sz w:val="24"/>
          <w:szCs w:val="24"/>
          <w:lang w:eastAsia="pt-BR"/>
        </w:rPr>
        <w:t>Abertura</w:t>
      </w: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b/>
          <w:color w:val="365F91" w:themeColor="accent1" w:themeShade="BF"/>
          <w:sz w:val="24"/>
          <w:szCs w:val="24"/>
          <w:lang w:eastAsia="pt-BR"/>
        </w:rPr>
      </w:pP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</w:pP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>14h</w:t>
      </w:r>
      <w:proofErr w:type="gramStart"/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 xml:space="preserve">  </w:t>
      </w:r>
      <w:proofErr w:type="gramEnd"/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 xml:space="preserve">Sala </w:t>
      </w: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 xml:space="preserve"> 230</w:t>
      </w: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</w:pP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</w:pP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>Profa. Sylvia Batista - Diretora Acadêmica do Campus BS</w:t>
      </w: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</w:pP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 xml:space="preserve">Profa. Sonia Regina </w:t>
      </w:r>
      <w:proofErr w:type="spellStart"/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>Nozzabieli</w:t>
      </w:r>
      <w:proofErr w:type="spellEnd"/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 xml:space="preserve"> - Chefe do DPPSC</w:t>
      </w: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</w:pP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>Profa. Juliana Cortez Barbosa - Coordenadora do Projeto </w:t>
      </w: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</w:pP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 xml:space="preserve">Profa. Semíramis M A </w:t>
      </w:r>
      <w:proofErr w:type="spellStart"/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>Domene</w:t>
      </w:r>
      <w:proofErr w:type="spellEnd"/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 xml:space="preserve"> - Coordenadora do </w:t>
      </w:r>
      <w:proofErr w:type="spellStart"/>
      <w:proofErr w:type="gramStart"/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>LaDEx</w:t>
      </w:r>
      <w:proofErr w:type="spellEnd"/>
      <w:proofErr w:type="gramEnd"/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</w:pP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> </w:t>
      </w: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</w:pP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b/>
          <w:color w:val="365F91" w:themeColor="accent1" w:themeShade="BF"/>
          <w:sz w:val="24"/>
          <w:szCs w:val="24"/>
          <w:lang w:eastAsia="pt-BR"/>
        </w:rPr>
      </w:pPr>
      <w:r w:rsidRPr="00100668">
        <w:rPr>
          <w:rFonts w:ascii="Arial" w:eastAsia="Times New Roman" w:hAnsi="Arial" w:cs="Arial"/>
          <w:b/>
          <w:color w:val="365F91" w:themeColor="accent1" w:themeShade="BF"/>
          <w:sz w:val="24"/>
          <w:szCs w:val="24"/>
          <w:lang w:eastAsia="pt-BR"/>
        </w:rPr>
        <w:t>Palestras</w:t>
      </w: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</w:pPr>
    </w:p>
    <w:p w:rsidR="00100668" w:rsidRPr="00100668" w:rsidRDefault="00100668" w:rsidP="00100668">
      <w:pPr>
        <w:spacing w:after="0" w:line="240" w:lineRule="auto"/>
        <w:ind w:left="360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</w:pP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>14h30 –</w:t>
      </w:r>
      <w:r w:rsidRPr="00100668">
        <w:rPr>
          <w:rFonts w:ascii="Arial" w:eastAsia="Times New Roman" w:hAnsi="Arial" w:cs="Arial"/>
          <w:b/>
          <w:color w:val="365F91" w:themeColor="accent1" w:themeShade="BF"/>
          <w:sz w:val="24"/>
          <w:szCs w:val="24"/>
          <w:lang w:eastAsia="pt-BR"/>
        </w:rPr>
        <w:t xml:space="preserve"> </w:t>
      </w: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>Implantação e potencialidades do bambu na região de Itapeva</w:t>
      </w: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</w:pP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>Profa. Dra. Juliana Cortez Barbosa</w:t>
      </w: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</w:pP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>UNESP</w:t>
      </w:r>
    </w:p>
    <w:p w:rsidR="00100668" w:rsidRPr="00100668" w:rsidRDefault="00100668" w:rsidP="0010066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65F91" w:themeColor="accent1" w:themeShade="BF"/>
          <w:sz w:val="24"/>
          <w:szCs w:val="24"/>
          <w:lang w:eastAsia="pt-BR"/>
        </w:rPr>
      </w:pPr>
    </w:p>
    <w:p w:rsidR="00100668" w:rsidRPr="00100668" w:rsidRDefault="00100668" w:rsidP="00100668">
      <w:pPr>
        <w:spacing w:after="0" w:line="240" w:lineRule="auto"/>
        <w:ind w:left="360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</w:pP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>14h50 – </w:t>
      </w: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 xml:space="preserve">Desenvolvimento e parceria de pesquisa para aplicações de bamboo – o caso Brasil China </w:t>
      </w: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hAnsi="Arial" w:cs="Arial"/>
          <w:color w:val="365F91" w:themeColor="accent1" w:themeShade="BF"/>
          <w:sz w:val="24"/>
          <w:szCs w:val="24"/>
          <w:lang w:val="en-US"/>
        </w:rPr>
      </w:pPr>
      <w:proofErr w:type="gramStart"/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val="en-US" w:eastAsia="pt-BR"/>
        </w:rPr>
        <w:t>Prof.</w:t>
      </w:r>
      <w:proofErr w:type="gramEnd"/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val="en-US" w:eastAsia="pt-BR"/>
        </w:rPr>
        <w:t>  </w:t>
      </w: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shd w:val="clear" w:color="auto" w:fill="FFFFFF"/>
          <w:lang w:val="en-US" w:eastAsia="pt-BR"/>
        </w:rPr>
        <w:t xml:space="preserve"> WANSI Fu </w:t>
      </w: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65F91" w:themeColor="accent1" w:themeShade="BF"/>
          <w:sz w:val="24"/>
          <w:szCs w:val="24"/>
          <w:lang w:val="en-US" w:eastAsia="pt-BR"/>
        </w:rPr>
      </w:pPr>
      <w:r w:rsidRPr="00100668">
        <w:rPr>
          <w:rFonts w:ascii="Arial" w:hAnsi="Arial" w:cs="Arial"/>
          <w:color w:val="365F91" w:themeColor="accent1" w:themeShade="BF"/>
          <w:sz w:val="24"/>
          <w:szCs w:val="24"/>
          <w:lang w:val="en-US"/>
        </w:rPr>
        <w:t xml:space="preserve">Beijing Forestry Machinery Research Institute of </w:t>
      </w:r>
      <w:proofErr w:type="gramStart"/>
      <w:r w:rsidRPr="00100668">
        <w:rPr>
          <w:rFonts w:ascii="Arial" w:hAnsi="Arial" w:cs="Arial"/>
          <w:color w:val="365F91" w:themeColor="accent1" w:themeShade="BF"/>
          <w:sz w:val="24"/>
          <w:szCs w:val="24"/>
          <w:lang w:val="en-US"/>
        </w:rPr>
        <w:t>The</w:t>
      </w:r>
      <w:proofErr w:type="gramEnd"/>
      <w:r w:rsidRPr="00100668">
        <w:rPr>
          <w:rFonts w:ascii="Arial" w:hAnsi="Arial" w:cs="Arial"/>
          <w:color w:val="365F91" w:themeColor="accent1" w:themeShade="BF"/>
          <w:sz w:val="24"/>
          <w:szCs w:val="24"/>
          <w:lang w:val="en-US"/>
        </w:rPr>
        <w:t xml:space="preserve"> State Forestry Administration Beijing, </w:t>
      </w:r>
      <w:proofErr w:type="spellStart"/>
      <w:r w:rsidRPr="00100668">
        <w:rPr>
          <w:rFonts w:ascii="Arial" w:hAnsi="Arial" w:cs="Arial"/>
          <w:color w:val="365F91" w:themeColor="accent1" w:themeShade="BF"/>
          <w:sz w:val="24"/>
          <w:szCs w:val="24"/>
          <w:lang w:val="en-US"/>
        </w:rPr>
        <w:t>P.R.China</w:t>
      </w:r>
      <w:proofErr w:type="spellEnd"/>
    </w:p>
    <w:p w:rsidR="00100668" w:rsidRPr="00100668" w:rsidRDefault="00100668" w:rsidP="001006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65F91" w:themeColor="accent1" w:themeShade="BF"/>
          <w:sz w:val="24"/>
          <w:szCs w:val="24"/>
          <w:lang w:val="en-US" w:eastAsia="pt-BR"/>
        </w:rPr>
      </w:pP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hAnsi="Arial" w:cs="Arial"/>
          <w:color w:val="365F91" w:themeColor="accent1" w:themeShade="BF"/>
          <w:sz w:val="24"/>
          <w:szCs w:val="24"/>
        </w:rPr>
      </w:pP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 xml:space="preserve">15h10 -  </w:t>
      </w: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 xml:space="preserve">Brotos de bamboo – produção e potencial nutricional </w:t>
      </w:r>
      <w:proofErr w:type="spellStart"/>
      <w:r w:rsidRPr="00100668">
        <w:rPr>
          <w:rFonts w:ascii="Arial" w:hAnsi="Arial" w:cs="Arial"/>
          <w:color w:val="365F91" w:themeColor="accent1" w:themeShade="BF"/>
          <w:sz w:val="24"/>
          <w:szCs w:val="24"/>
        </w:rPr>
        <w:t>Bai</w:t>
      </w:r>
      <w:proofErr w:type="spellEnd"/>
      <w:r w:rsidRPr="00100668">
        <w:rPr>
          <w:rFonts w:ascii="Arial" w:hAnsi="Arial" w:cs="Arial"/>
          <w:color w:val="365F91" w:themeColor="accent1" w:themeShade="BF"/>
          <w:sz w:val="24"/>
          <w:szCs w:val="24"/>
        </w:rPr>
        <w:t xml:space="preserve"> </w:t>
      </w:r>
      <w:proofErr w:type="spellStart"/>
      <w:r w:rsidRPr="00100668">
        <w:rPr>
          <w:rFonts w:ascii="Arial" w:hAnsi="Arial" w:cs="Arial"/>
          <w:color w:val="365F91" w:themeColor="accent1" w:themeShade="BF"/>
          <w:sz w:val="24"/>
          <w:szCs w:val="24"/>
        </w:rPr>
        <w:t>Ruihua</w:t>
      </w:r>
      <w:proofErr w:type="spellEnd"/>
      <w:r w:rsidRPr="00100668">
        <w:rPr>
          <w:rFonts w:ascii="Arial" w:hAnsi="Arial" w:cs="Arial"/>
          <w:color w:val="365F91" w:themeColor="accent1" w:themeShade="BF"/>
          <w:sz w:val="24"/>
          <w:szCs w:val="24"/>
        </w:rPr>
        <w:t xml:space="preserve"> </w:t>
      </w: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hAnsi="Arial" w:cs="Arial"/>
          <w:color w:val="365F91" w:themeColor="accent1" w:themeShade="BF"/>
          <w:sz w:val="24"/>
          <w:szCs w:val="24"/>
          <w:lang w:val="en-US"/>
        </w:rPr>
      </w:pPr>
      <w:r w:rsidRPr="00100668">
        <w:rPr>
          <w:rFonts w:ascii="Arial" w:hAnsi="Arial" w:cs="Arial"/>
          <w:color w:val="365F91" w:themeColor="accent1" w:themeShade="BF"/>
          <w:sz w:val="24"/>
          <w:szCs w:val="24"/>
          <w:lang w:val="en-US"/>
        </w:rPr>
        <w:t>Chinese Academy of Forestry (CAF)</w:t>
      </w: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65F91" w:themeColor="accent1" w:themeShade="BF"/>
          <w:sz w:val="24"/>
          <w:szCs w:val="24"/>
          <w:lang w:val="en-US" w:eastAsia="pt-BR"/>
        </w:rPr>
      </w:pPr>
      <w:proofErr w:type="spellStart"/>
      <w:r w:rsidRPr="00100668">
        <w:rPr>
          <w:rFonts w:ascii="Arial" w:hAnsi="Arial" w:cs="Arial"/>
          <w:color w:val="365F91" w:themeColor="accent1" w:themeShade="BF"/>
          <w:sz w:val="24"/>
          <w:szCs w:val="24"/>
          <w:lang w:val="en-US"/>
        </w:rPr>
        <w:t>P.R.China</w:t>
      </w:r>
      <w:proofErr w:type="spellEnd"/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65F91" w:themeColor="accent1" w:themeShade="BF"/>
          <w:sz w:val="24"/>
          <w:szCs w:val="24"/>
          <w:lang w:val="en-US" w:eastAsia="pt-BR"/>
        </w:rPr>
      </w:pP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65F91" w:themeColor="accent1" w:themeShade="BF"/>
          <w:sz w:val="24"/>
          <w:szCs w:val="24"/>
          <w:lang w:val="en-US" w:eastAsia="pt-BR"/>
        </w:rPr>
      </w:pP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 xml:space="preserve">15h30 </w:t>
      </w: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>–</w:t>
      </w: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 xml:space="preserve"> </w:t>
      </w: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 xml:space="preserve">Inativação culinária da </w:t>
      </w:r>
      <w:proofErr w:type="spellStart"/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>taxifilina</w:t>
      </w:r>
      <w:proofErr w:type="spellEnd"/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 xml:space="preserve"> em brotos de bamboo: uso da cocção úmida com ou sem pressão. </w:t>
      </w: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</w:pP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 xml:space="preserve">Isabela Camila </w:t>
      </w:r>
      <w:proofErr w:type="spellStart"/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>Tudeschini</w:t>
      </w:r>
      <w:proofErr w:type="spellEnd"/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 xml:space="preserve"> Marques</w:t>
      </w: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</w:pPr>
      <w:proofErr w:type="spellStart"/>
      <w:proofErr w:type="gramStart"/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>LaDEx</w:t>
      </w:r>
      <w:proofErr w:type="spellEnd"/>
      <w:proofErr w:type="gramEnd"/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 xml:space="preserve"> - UNIFESP</w:t>
      </w: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</w:pP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</w:pP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 xml:space="preserve">15h50 </w:t>
      </w: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>–</w:t>
      </w: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> </w:t>
      </w: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 xml:space="preserve">Desenvolvimento e aceitação de receitas da culinária brasileira com brotos de bambu. </w:t>
      </w: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> </w:t>
      </w: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</w:pP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 xml:space="preserve">Ester Castro Alves </w:t>
      </w:r>
      <w:proofErr w:type="spellStart"/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>Capovilla</w:t>
      </w:r>
      <w:proofErr w:type="spellEnd"/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</w:pPr>
      <w:proofErr w:type="spellStart"/>
      <w:proofErr w:type="gramStart"/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>LaDEx</w:t>
      </w:r>
      <w:proofErr w:type="spellEnd"/>
      <w:proofErr w:type="gramEnd"/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 xml:space="preserve"> - UNIFESP</w:t>
      </w: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</w:pP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65F91" w:themeColor="accent1" w:themeShade="BF"/>
          <w:sz w:val="24"/>
          <w:szCs w:val="24"/>
          <w:lang w:val="en-US" w:eastAsia="pt-BR"/>
        </w:rPr>
      </w:pP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val="en-US" w:eastAsia="pt-BR"/>
        </w:rPr>
        <w:t>16h10 - Debate</w:t>
      </w: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65F91" w:themeColor="accent1" w:themeShade="BF"/>
          <w:sz w:val="24"/>
          <w:szCs w:val="24"/>
          <w:lang w:val="en-US" w:eastAsia="pt-BR"/>
        </w:rPr>
      </w:pP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b/>
          <w:color w:val="365F91" w:themeColor="accent1" w:themeShade="BF"/>
          <w:sz w:val="24"/>
          <w:szCs w:val="24"/>
          <w:lang w:eastAsia="pt-BR"/>
        </w:rPr>
      </w:pPr>
      <w:r w:rsidRPr="00100668">
        <w:rPr>
          <w:rFonts w:ascii="Arial" w:eastAsia="Times New Roman" w:hAnsi="Arial" w:cs="Arial"/>
          <w:b/>
          <w:color w:val="365F91" w:themeColor="accent1" w:themeShade="BF"/>
          <w:sz w:val="24"/>
          <w:szCs w:val="24"/>
          <w:lang w:eastAsia="pt-BR"/>
        </w:rPr>
        <w:t>Experiência sensorial com alimentos</w:t>
      </w: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</w:pP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 xml:space="preserve">16h30 -  </w:t>
      </w: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>Brotos de bambu em receitas culinárias brasileiras</w:t>
      </w:r>
    </w:p>
    <w:p w:rsidR="00100668" w:rsidRPr="00100668" w:rsidRDefault="00100668" w:rsidP="0010066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</w:pPr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 xml:space="preserve">Laboratório de Dietética - </w:t>
      </w:r>
      <w:proofErr w:type="spellStart"/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>Room</w:t>
      </w:r>
      <w:proofErr w:type="spellEnd"/>
      <w:r w:rsidRPr="00100668"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pt-BR"/>
        </w:rPr>
        <w:t xml:space="preserve"> 107</w:t>
      </w:r>
    </w:p>
    <w:p w:rsidR="00100668" w:rsidRPr="00EA6F7B" w:rsidRDefault="00100668" w:rsidP="00342A36">
      <w:pPr>
        <w:shd w:val="clear" w:color="auto" w:fill="FFFFFF"/>
        <w:spacing w:after="0" w:line="360" w:lineRule="auto"/>
        <w:ind w:left="720"/>
        <w:jc w:val="both"/>
        <w:rPr>
          <w:rFonts w:cs="Arial"/>
          <w:b/>
          <w:sz w:val="26"/>
          <w:szCs w:val="26"/>
        </w:rPr>
      </w:pPr>
    </w:p>
    <w:p w:rsidR="005F4D61" w:rsidRPr="00EA6F7B" w:rsidRDefault="00480EAC" w:rsidP="005F4D61">
      <w:pPr>
        <w:numPr>
          <w:ilvl w:val="0"/>
          <w:numId w:val="2"/>
        </w:numPr>
        <w:spacing w:after="120" w:line="240" w:lineRule="auto"/>
        <w:jc w:val="both"/>
        <w:rPr>
          <w:rFonts w:cs="Arial"/>
          <w:b/>
          <w:sz w:val="26"/>
          <w:szCs w:val="26"/>
        </w:rPr>
      </w:pPr>
      <w:r w:rsidRPr="00EA6F7B">
        <w:rPr>
          <w:rFonts w:cs="Arial"/>
          <w:b/>
          <w:sz w:val="26"/>
          <w:szCs w:val="26"/>
        </w:rPr>
        <w:t>Equipe executora:</w:t>
      </w:r>
    </w:p>
    <w:p w:rsidR="00CC5487" w:rsidRPr="00EA6F7B" w:rsidRDefault="00CC5487" w:rsidP="005B293E">
      <w:pPr>
        <w:pStyle w:val="PargrafodaLista"/>
        <w:numPr>
          <w:ilvl w:val="0"/>
          <w:numId w:val="4"/>
        </w:numPr>
        <w:spacing w:after="120" w:line="240" w:lineRule="auto"/>
        <w:jc w:val="both"/>
        <w:rPr>
          <w:rFonts w:cs="Arial"/>
          <w:i/>
          <w:sz w:val="26"/>
          <w:szCs w:val="26"/>
        </w:rPr>
      </w:pPr>
      <w:r w:rsidRPr="00EA6F7B">
        <w:rPr>
          <w:rFonts w:cs="Arial"/>
          <w:b/>
          <w:sz w:val="26"/>
          <w:szCs w:val="26"/>
        </w:rPr>
        <w:t xml:space="preserve">Docentes: </w:t>
      </w:r>
      <w:r w:rsidRPr="00EA6F7B">
        <w:rPr>
          <w:rFonts w:cs="Arial"/>
          <w:i/>
          <w:sz w:val="26"/>
          <w:szCs w:val="26"/>
        </w:rPr>
        <w:t>Semíramis Martins Alv</w:t>
      </w:r>
      <w:r w:rsidR="005B293E" w:rsidRPr="00EA6F7B">
        <w:rPr>
          <w:rFonts w:cs="Arial"/>
          <w:i/>
          <w:sz w:val="26"/>
          <w:szCs w:val="26"/>
        </w:rPr>
        <w:t>a</w:t>
      </w:r>
      <w:r w:rsidRPr="00EA6F7B">
        <w:rPr>
          <w:rFonts w:cs="Arial"/>
          <w:i/>
          <w:sz w:val="26"/>
          <w:szCs w:val="26"/>
        </w:rPr>
        <w:t>res Domene</w:t>
      </w:r>
      <w:r w:rsidR="00391C7E" w:rsidRPr="00EA6F7B">
        <w:rPr>
          <w:rFonts w:cs="Arial"/>
          <w:i/>
          <w:sz w:val="26"/>
          <w:szCs w:val="26"/>
        </w:rPr>
        <w:t xml:space="preserve"> (UNIFESP)</w:t>
      </w:r>
      <w:r w:rsidRPr="00EA6F7B">
        <w:rPr>
          <w:rFonts w:cs="Arial"/>
          <w:i/>
          <w:sz w:val="26"/>
          <w:szCs w:val="26"/>
        </w:rPr>
        <w:t xml:space="preserve">; </w:t>
      </w:r>
      <w:r w:rsidR="00342A36" w:rsidRPr="00EA6F7B">
        <w:rPr>
          <w:rFonts w:cs="Arial"/>
          <w:i/>
          <w:sz w:val="26"/>
          <w:szCs w:val="26"/>
        </w:rPr>
        <w:t>Juliana Cortez Barbosa</w:t>
      </w:r>
      <w:r w:rsidR="00391C7E" w:rsidRPr="00EA6F7B">
        <w:rPr>
          <w:rFonts w:cs="Arial"/>
          <w:i/>
          <w:sz w:val="26"/>
          <w:szCs w:val="26"/>
        </w:rPr>
        <w:t xml:space="preserve"> (UNESP)</w:t>
      </w:r>
    </w:p>
    <w:p w:rsidR="00391C7E" w:rsidRPr="00EA6F7B" w:rsidRDefault="00391C7E" w:rsidP="005B293E">
      <w:pPr>
        <w:pStyle w:val="PargrafodaLista"/>
        <w:numPr>
          <w:ilvl w:val="0"/>
          <w:numId w:val="4"/>
        </w:numPr>
        <w:spacing w:after="120" w:line="240" w:lineRule="auto"/>
        <w:jc w:val="both"/>
        <w:rPr>
          <w:rFonts w:cs="Arial"/>
          <w:i/>
          <w:sz w:val="26"/>
          <w:szCs w:val="26"/>
        </w:rPr>
      </w:pPr>
      <w:r w:rsidRPr="00EA6F7B">
        <w:rPr>
          <w:rFonts w:cs="Arial"/>
          <w:b/>
          <w:sz w:val="26"/>
          <w:szCs w:val="26"/>
        </w:rPr>
        <w:lastRenderedPageBreak/>
        <w:t xml:space="preserve">Integrantes do </w:t>
      </w:r>
      <w:proofErr w:type="spellStart"/>
      <w:r w:rsidRPr="00EA6F7B">
        <w:rPr>
          <w:rFonts w:cs="Arial"/>
          <w:b/>
          <w:sz w:val="26"/>
          <w:szCs w:val="26"/>
        </w:rPr>
        <w:t>LaDEx</w:t>
      </w:r>
      <w:proofErr w:type="spellEnd"/>
      <w:r w:rsidRPr="00EA6F7B">
        <w:rPr>
          <w:rFonts w:cs="Arial"/>
          <w:b/>
          <w:sz w:val="26"/>
          <w:szCs w:val="26"/>
        </w:rPr>
        <w:t xml:space="preserve">: </w:t>
      </w:r>
      <w:r w:rsidRPr="00EA6F7B">
        <w:rPr>
          <w:rFonts w:cs="Arial"/>
          <w:i/>
          <w:sz w:val="26"/>
          <w:szCs w:val="26"/>
        </w:rPr>
        <w:t xml:space="preserve">Isabela Marques, Ester </w:t>
      </w:r>
      <w:proofErr w:type="spellStart"/>
      <w:r w:rsidRPr="00EA6F7B">
        <w:rPr>
          <w:rFonts w:cs="Arial"/>
          <w:i/>
          <w:sz w:val="26"/>
          <w:szCs w:val="26"/>
        </w:rPr>
        <w:t>Capovilla</w:t>
      </w:r>
      <w:proofErr w:type="spellEnd"/>
    </w:p>
    <w:p w:rsidR="00CC5487" w:rsidRPr="00EA6F7B" w:rsidRDefault="00CC5487" w:rsidP="005B293E">
      <w:pPr>
        <w:pStyle w:val="PargrafodaLista"/>
        <w:numPr>
          <w:ilvl w:val="0"/>
          <w:numId w:val="4"/>
        </w:numPr>
        <w:spacing w:after="120" w:line="240" w:lineRule="auto"/>
        <w:jc w:val="both"/>
        <w:rPr>
          <w:rFonts w:cs="Arial"/>
          <w:i/>
          <w:sz w:val="26"/>
          <w:szCs w:val="26"/>
        </w:rPr>
      </w:pPr>
      <w:r w:rsidRPr="00EA6F7B">
        <w:rPr>
          <w:rFonts w:cs="Arial"/>
          <w:b/>
          <w:sz w:val="26"/>
          <w:szCs w:val="26"/>
        </w:rPr>
        <w:t xml:space="preserve">Graduandos: </w:t>
      </w:r>
      <w:r w:rsidR="00342A36" w:rsidRPr="00EA6F7B">
        <w:rPr>
          <w:rFonts w:cs="Arial"/>
          <w:i/>
          <w:sz w:val="26"/>
          <w:szCs w:val="26"/>
        </w:rPr>
        <w:t xml:space="preserve">Felipe </w:t>
      </w:r>
    </w:p>
    <w:p w:rsidR="00B95D31" w:rsidRPr="00EA6F7B" w:rsidRDefault="00B95D31" w:rsidP="00B95D31">
      <w:pPr>
        <w:pStyle w:val="PargrafodaLista"/>
        <w:spacing w:after="120" w:line="240" w:lineRule="auto"/>
        <w:ind w:left="1440"/>
        <w:jc w:val="both"/>
        <w:rPr>
          <w:rFonts w:cs="Arial"/>
          <w:i/>
          <w:sz w:val="26"/>
          <w:szCs w:val="26"/>
        </w:rPr>
      </w:pPr>
    </w:p>
    <w:p w:rsidR="00480EAC" w:rsidRPr="00EA6F7B" w:rsidRDefault="00480EAC" w:rsidP="005F4D61">
      <w:pPr>
        <w:numPr>
          <w:ilvl w:val="0"/>
          <w:numId w:val="2"/>
        </w:numPr>
        <w:spacing w:after="120" w:line="240" w:lineRule="auto"/>
        <w:jc w:val="both"/>
        <w:rPr>
          <w:rFonts w:cs="Arial"/>
          <w:b/>
          <w:sz w:val="26"/>
          <w:szCs w:val="26"/>
        </w:rPr>
      </w:pPr>
      <w:r w:rsidRPr="00EA6F7B">
        <w:rPr>
          <w:rFonts w:cs="Arial"/>
          <w:b/>
          <w:sz w:val="26"/>
          <w:szCs w:val="26"/>
        </w:rPr>
        <w:t>Anexar divulgação (folder, cartaz, etc.)</w:t>
      </w:r>
      <w:r w:rsidR="00B95D31" w:rsidRPr="00EA6F7B">
        <w:rPr>
          <w:rFonts w:cs="Arial"/>
          <w:sz w:val="26"/>
          <w:szCs w:val="26"/>
        </w:rPr>
        <w:t xml:space="preserve">: </w:t>
      </w:r>
      <w:r w:rsidR="00B95D31" w:rsidRPr="00EA6F7B">
        <w:rPr>
          <w:rFonts w:cs="Arial"/>
          <w:i/>
          <w:sz w:val="26"/>
          <w:szCs w:val="26"/>
        </w:rPr>
        <w:t>Em fase de confecção.</w:t>
      </w:r>
    </w:p>
    <w:sectPr w:rsidR="00480EAC" w:rsidRPr="00EA6F7B" w:rsidSect="002D65ED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7B5" w:rsidRPr="009611EF" w:rsidRDefault="002B67B5" w:rsidP="004E6CEE">
      <w:pPr>
        <w:spacing w:after="0" w:line="240" w:lineRule="auto"/>
        <w:rPr>
          <w:rFonts w:eastAsia="Lucida Sans Unicode" w:cs="Tahoma"/>
        </w:rPr>
      </w:pPr>
      <w:r>
        <w:separator/>
      </w:r>
    </w:p>
  </w:endnote>
  <w:endnote w:type="continuationSeparator" w:id="0">
    <w:p w:rsidR="002B67B5" w:rsidRPr="009611EF" w:rsidRDefault="002B67B5" w:rsidP="004E6CEE">
      <w:pPr>
        <w:spacing w:after="0" w:line="240" w:lineRule="auto"/>
        <w:rPr>
          <w:rFonts w:eastAsia="Lucida Sans Unicode" w:cs="Tahom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7B5" w:rsidRPr="009611EF" w:rsidRDefault="002B67B5" w:rsidP="004E6CEE">
      <w:pPr>
        <w:spacing w:after="0" w:line="240" w:lineRule="auto"/>
        <w:rPr>
          <w:rFonts w:eastAsia="Lucida Sans Unicode" w:cs="Tahoma"/>
        </w:rPr>
      </w:pPr>
      <w:r>
        <w:separator/>
      </w:r>
    </w:p>
  </w:footnote>
  <w:footnote w:type="continuationSeparator" w:id="0">
    <w:p w:rsidR="002B67B5" w:rsidRPr="009611EF" w:rsidRDefault="002B67B5" w:rsidP="004E6CEE">
      <w:pPr>
        <w:spacing w:after="0" w:line="240" w:lineRule="auto"/>
        <w:rPr>
          <w:rFonts w:eastAsia="Lucida Sans Unicode" w:cs="Tahom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598" w:type="dxa"/>
      <w:tblLayout w:type="fixed"/>
      <w:tblLook w:val="04A0" w:firstRow="1" w:lastRow="0" w:firstColumn="1" w:lastColumn="0" w:noHBand="0" w:noVBand="1"/>
    </w:tblPr>
    <w:tblGrid>
      <w:gridCol w:w="2219"/>
      <w:gridCol w:w="8379"/>
    </w:tblGrid>
    <w:tr w:rsidR="004E6CEE" w:rsidRPr="009611EF" w:rsidTr="004E6CEE">
      <w:trPr>
        <w:trHeight w:val="1053"/>
      </w:trPr>
      <w:tc>
        <w:tcPr>
          <w:tcW w:w="2219" w:type="dxa"/>
        </w:tcPr>
        <w:p w:rsidR="004E6CEE" w:rsidRPr="009611EF" w:rsidRDefault="005F4D61" w:rsidP="004E6CEE">
          <w:pPr>
            <w:pStyle w:val="Standard"/>
            <w:snapToGrid w:val="0"/>
            <w:rPr>
              <w:sz w:val="40"/>
              <w:szCs w:val="40"/>
            </w:rPr>
          </w:pPr>
          <w:r>
            <w:rPr>
              <w:noProof/>
              <w:sz w:val="40"/>
              <w:szCs w:val="40"/>
            </w:rPr>
            <w:drawing>
              <wp:inline distT="0" distB="0" distL="0" distR="0">
                <wp:extent cx="1078230" cy="634365"/>
                <wp:effectExtent l="19050" t="0" r="7620" b="0"/>
                <wp:docPr id="1" name="Imagem 1" descr="C:\Users\Tatiana\SkyDrive\DCMH - Departamento de Ciências do Movimento Humano\Imagens UNIFESP\Logo_UNIFESP1_vectoriz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Tatiana\SkyDrive\DCMH - Departamento de Ciências do Movimento Humano\Imagens UNIFESP\Logo_UNIFESP1_vectoriz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8230" cy="6343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79" w:type="dxa"/>
          <w:tcBorders>
            <w:bottom w:val="single" w:sz="4" w:space="0" w:color="auto"/>
          </w:tcBorders>
        </w:tcPr>
        <w:p w:rsidR="004E6CEE" w:rsidRDefault="004E6CEE" w:rsidP="005E73DB">
          <w:pPr>
            <w:pStyle w:val="Standard"/>
            <w:snapToGrid w:val="0"/>
            <w:jc w:val="center"/>
            <w:rPr>
              <w:sz w:val="40"/>
              <w:szCs w:val="40"/>
            </w:rPr>
          </w:pPr>
          <w:r>
            <w:rPr>
              <w:sz w:val="40"/>
              <w:szCs w:val="40"/>
            </w:rPr>
            <w:t>Universidade Federal de São Paulo</w:t>
          </w:r>
        </w:p>
        <w:p w:rsidR="004E6CEE" w:rsidRPr="009611EF" w:rsidRDefault="004E6CEE" w:rsidP="005E73DB">
          <w:pPr>
            <w:pStyle w:val="Standard"/>
            <w:snapToGrid w:val="0"/>
            <w:jc w:val="center"/>
            <w:rPr>
              <w:sz w:val="40"/>
              <w:szCs w:val="40"/>
            </w:rPr>
          </w:pPr>
          <w:r>
            <w:rPr>
              <w:i/>
              <w:iCs/>
              <w:sz w:val="32"/>
              <w:szCs w:val="32"/>
            </w:rPr>
            <w:t>Campus</w:t>
          </w:r>
          <w:r>
            <w:rPr>
              <w:sz w:val="32"/>
              <w:szCs w:val="32"/>
            </w:rPr>
            <w:t xml:space="preserve"> Baixada Santista</w:t>
          </w:r>
        </w:p>
      </w:tc>
    </w:tr>
  </w:tbl>
  <w:p w:rsidR="004E6CEE" w:rsidRPr="004E6CEE" w:rsidRDefault="004E6CEE" w:rsidP="004E6CEE">
    <w:pPr>
      <w:pStyle w:val="Cabealho"/>
      <w:jc w:val="right"/>
      <w:rPr>
        <w:rFonts w:ascii="Times New Roman" w:hAnsi="Times New Roman"/>
        <w:sz w:val="14"/>
      </w:rPr>
    </w:pPr>
    <w:r w:rsidRPr="004E6CEE">
      <w:rPr>
        <w:rFonts w:ascii="Times New Roman" w:hAnsi="Times New Roman"/>
        <w:sz w:val="14"/>
      </w:rPr>
      <w:t>Câmara Técnica de Extensão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E005C7"/>
    <w:multiLevelType w:val="hybridMultilevel"/>
    <w:tmpl w:val="8E1401E8"/>
    <w:lvl w:ilvl="0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BC97184"/>
    <w:multiLevelType w:val="hybridMultilevel"/>
    <w:tmpl w:val="5C08262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C818A5"/>
    <w:multiLevelType w:val="hybridMultilevel"/>
    <w:tmpl w:val="518CD3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4B069A"/>
    <w:multiLevelType w:val="hybridMultilevel"/>
    <w:tmpl w:val="DFEA974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EAC"/>
    <w:rsid w:val="000768AE"/>
    <w:rsid w:val="00100668"/>
    <w:rsid w:val="00104C39"/>
    <w:rsid w:val="00135326"/>
    <w:rsid w:val="00237E39"/>
    <w:rsid w:val="0027526A"/>
    <w:rsid w:val="00283495"/>
    <w:rsid w:val="002A2EAA"/>
    <w:rsid w:val="002B67B5"/>
    <w:rsid w:val="002D65ED"/>
    <w:rsid w:val="00342A36"/>
    <w:rsid w:val="00354768"/>
    <w:rsid w:val="003663C8"/>
    <w:rsid w:val="00391C7E"/>
    <w:rsid w:val="003C374B"/>
    <w:rsid w:val="00444A9E"/>
    <w:rsid w:val="00480EAC"/>
    <w:rsid w:val="00481D5B"/>
    <w:rsid w:val="004E6CEE"/>
    <w:rsid w:val="0054225F"/>
    <w:rsid w:val="0056404E"/>
    <w:rsid w:val="005B293E"/>
    <w:rsid w:val="005F4D61"/>
    <w:rsid w:val="00741A20"/>
    <w:rsid w:val="008068E7"/>
    <w:rsid w:val="0088083B"/>
    <w:rsid w:val="009244B0"/>
    <w:rsid w:val="00A3211D"/>
    <w:rsid w:val="00AE5EDA"/>
    <w:rsid w:val="00B95D31"/>
    <w:rsid w:val="00CC5487"/>
    <w:rsid w:val="00CD2EEF"/>
    <w:rsid w:val="00CE2E29"/>
    <w:rsid w:val="00D942F6"/>
    <w:rsid w:val="00DC34B0"/>
    <w:rsid w:val="00DE4199"/>
    <w:rsid w:val="00E33D66"/>
    <w:rsid w:val="00EA6F7B"/>
    <w:rsid w:val="00F73EFD"/>
    <w:rsid w:val="00F868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8E7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80EA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4E6CE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E6CEE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4E6CE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E6CEE"/>
    <w:rPr>
      <w:sz w:val="22"/>
      <w:szCs w:val="22"/>
      <w:lang w:eastAsia="en-US"/>
    </w:rPr>
  </w:style>
  <w:style w:type="paragraph" w:customStyle="1" w:styleId="Standard">
    <w:name w:val="Standard"/>
    <w:rsid w:val="004E6CEE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C5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5487"/>
    <w:rPr>
      <w:rFonts w:ascii="Tahoma" w:hAnsi="Tahoma" w:cs="Tahoma"/>
      <w:sz w:val="16"/>
      <w:szCs w:val="16"/>
      <w:lang w:eastAsia="en-US"/>
    </w:rPr>
  </w:style>
  <w:style w:type="character" w:styleId="Refdecomentrio">
    <w:name w:val="annotation reference"/>
    <w:uiPriority w:val="99"/>
    <w:semiHidden/>
    <w:unhideWhenUsed/>
    <w:rsid w:val="00B95D3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95D3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95D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8E7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80EA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4E6CE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E6CEE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4E6CE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E6CEE"/>
    <w:rPr>
      <w:sz w:val="22"/>
      <w:szCs w:val="22"/>
      <w:lang w:eastAsia="en-US"/>
    </w:rPr>
  </w:style>
  <w:style w:type="paragraph" w:customStyle="1" w:styleId="Standard">
    <w:name w:val="Standard"/>
    <w:rsid w:val="004E6CEE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C5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5487"/>
    <w:rPr>
      <w:rFonts w:ascii="Tahoma" w:hAnsi="Tahoma" w:cs="Tahoma"/>
      <w:sz w:val="16"/>
      <w:szCs w:val="16"/>
      <w:lang w:eastAsia="en-US"/>
    </w:rPr>
  </w:style>
  <w:style w:type="character" w:styleId="Refdecomentrio">
    <w:name w:val="annotation reference"/>
    <w:uiPriority w:val="99"/>
    <w:semiHidden/>
    <w:unhideWhenUsed/>
    <w:rsid w:val="00B95D3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95D3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95D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3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2740">
          <w:blockQuote w:val="1"/>
          <w:marLeft w:val="3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2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1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58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90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986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28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431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5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784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40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53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95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5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8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934876">
                  <w:blockQuote w:val="1"/>
                  <w:marLeft w:val="36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38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460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860945">
                  <w:blockQuote w:val="1"/>
                  <w:marLeft w:val="36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07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879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100668">
              <w:blockQuote w:val="1"/>
              <w:marLeft w:val="36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8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56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564158">
              <w:blockQuote w:val="1"/>
              <w:marLeft w:val="36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4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1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9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68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56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14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8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00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50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64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0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1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87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749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UNIFESP_2</dc:creator>
  <cp:lastModifiedBy>LADEX</cp:lastModifiedBy>
  <cp:revision>2</cp:revision>
  <cp:lastPrinted>2018-08-27T12:53:00Z</cp:lastPrinted>
  <dcterms:created xsi:type="dcterms:W3CDTF">2018-09-10T16:01:00Z</dcterms:created>
  <dcterms:modified xsi:type="dcterms:W3CDTF">2018-09-10T16:01:00Z</dcterms:modified>
</cp:coreProperties>
</file>